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61C8A" w14:textId="77777777" w:rsidR="00E22CCE" w:rsidRDefault="00E22CCE">
      <w:pPr>
        <w:jc w:val="center"/>
        <w:rPr>
          <w:rFonts w:eastAsia="仿宋_GB2312"/>
          <w:color w:val="000000" w:themeColor="text1"/>
          <w:sz w:val="24"/>
          <w:szCs w:val="32"/>
        </w:rPr>
      </w:pPr>
    </w:p>
    <w:p w14:paraId="5E0E9C0A" w14:textId="77777777" w:rsidR="00E22CCE" w:rsidRDefault="00E22CCE">
      <w:pPr>
        <w:jc w:val="center"/>
        <w:rPr>
          <w:rFonts w:eastAsia="仿宋_GB2312"/>
          <w:color w:val="000000" w:themeColor="text1"/>
          <w:sz w:val="24"/>
          <w:szCs w:val="32"/>
        </w:rPr>
      </w:pPr>
    </w:p>
    <w:p w14:paraId="62ECE174" w14:textId="77777777" w:rsidR="00E22CCE" w:rsidRDefault="002E2F80">
      <w:pPr>
        <w:jc w:val="center"/>
        <w:rPr>
          <w:rStyle w:val="title1"/>
          <w:rFonts w:eastAsia="方正小标宋简体"/>
          <w:bCs w:val="0"/>
          <w:color w:val="000000"/>
          <w:sz w:val="36"/>
          <w:szCs w:val="36"/>
        </w:rPr>
      </w:pPr>
      <w:r>
        <w:rPr>
          <w:rStyle w:val="title1"/>
          <w:rFonts w:eastAsia="方正小标宋简体"/>
          <w:b w:val="0"/>
          <w:color w:val="000000"/>
          <w:sz w:val="36"/>
          <w:szCs w:val="36"/>
        </w:rPr>
        <w:t>浙江省科学技术奖公示信息表</w:t>
      </w:r>
      <w:r>
        <w:rPr>
          <w:rStyle w:val="title1"/>
          <w:rFonts w:eastAsia="仿宋_GB2312"/>
          <w:b w:val="0"/>
          <w:color w:val="000000"/>
          <w:sz w:val="32"/>
          <w:szCs w:val="32"/>
        </w:rPr>
        <w:t>（单位提名）</w:t>
      </w:r>
    </w:p>
    <w:p w14:paraId="40DB39C2" w14:textId="77777777" w:rsidR="00E22CCE" w:rsidRDefault="002E2F80">
      <w:pPr>
        <w:spacing w:line="440" w:lineRule="exact"/>
        <w:rPr>
          <w:rFonts w:eastAsia="仿宋_GB2312"/>
          <w:color w:val="000000" w:themeColor="text1"/>
          <w:sz w:val="28"/>
          <w:szCs w:val="24"/>
        </w:rPr>
      </w:pPr>
      <w:r>
        <w:rPr>
          <w:rFonts w:eastAsia="仿宋_GB2312"/>
          <w:color w:val="000000" w:themeColor="text1"/>
          <w:sz w:val="28"/>
          <w:szCs w:val="24"/>
        </w:rPr>
        <w:t>提名奖项：自然科学奖</w:t>
      </w:r>
    </w:p>
    <w:tbl>
      <w:tblPr>
        <w:tblW w:w="8506"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9"/>
        <w:gridCol w:w="6237"/>
      </w:tblGrid>
      <w:tr w:rsidR="00E22CCE" w14:paraId="6D0912E3" w14:textId="77777777">
        <w:trPr>
          <w:trHeight w:val="647"/>
        </w:trPr>
        <w:tc>
          <w:tcPr>
            <w:tcW w:w="2269" w:type="dxa"/>
            <w:vAlign w:val="center"/>
          </w:tcPr>
          <w:p w14:paraId="1B191FBC" w14:textId="77777777" w:rsidR="00E22CCE" w:rsidRDefault="002E2F80">
            <w:pPr>
              <w:jc w:val="center"/>
              <w:rPr>
                <w:rStyle w:val="title1"/>
                <w:rFonts w:eastAsia="仿宋_GB2312"/>
                <w:b w:val="0"/>
                <w:color w:val="000000"/>
                <w:sz w:val="28"/>
              </w:rPr>
            </w:pPr>
            <w:r>
              <w:rPr>
                <w:rStyle w:val="title1"/>
                <w:rFonts w:eastAsia="仿宋_GB2312"/>
                <w:b w:val="0"/>
                <w:bCs w:val="0"/>
                <w:color w:val="000000"/>
                <w:sz w:val="28"/>
              </w:rPr>
              <w:t>成果名称</w:t>
            </w:r>
          </w:p>
        </w:tc>
        <w:tc>
          <w:tcPr>
            <w:tcW w:w="6237" w:type="dxa"/>
            <w:vAlign w:val="center"/>
          </w:tcPr>
          <w:p w14:paraId="1E46737C" w14:textId="77777777" w:rsidR="00E22CCE" w:rsidRDefault="002E2F80">
            <w:pPr>
              <w:jc w:val="center"/>
              <w:rPr>
                <w:bCs/>
                <w:color w:val="999900"/>
                <w:sz w:val="28"/>
              </w:rPr>
            </w:pPr>
            <w:r>
              <w:rPr>
                <w:rFonts w:hint="eastAsia"/>
                <w:bCs/>
                <w:sz w:val="28"/>
              </w:rPr>
              <w:t>面向湿地生态安全的新污染物毒性效应评估</w:t>
            </w:r>
          </w:p>
        </w:tc>
      </w:tr>
      <w:tr w:rsidR="00E22CCE" w14:paraId="6FE581B7" w14:textId="77777777">
        <w:trPr>
          <w:trHeight w:val="561"/>
        </w:trPr>
        <w:tc>
          <w:tcPr>
            <w:tcW w:w="2269" w:type="dxa"/>
            <w:vAlign w:val="center"/>
          </w:tcPr>
          <w:p w14:paraId="5950E306" w14:textId="77777777" w:rsidR="00E22CCE" w:rsidRDefault="002E2F80">
            <w:pPr>
              <w:jc w:val="center"/>
              <w:rPr>
                <w:rStyle w:val="title1"/>
                <w:rFonts w:eastAsia="仿宋_GB2312"/>
                <w:b w:val="0"/>
                <w:color w:val="000000"/>
                <w:sz w:val="28"/>
              </w:rPr>
            </w:pPr>
            <w:r>
              <w:rPr>
                <w:rStyle w:val="title1"/>
                <w:rFonts w:eastAsia="仿宋_GB2312"/>
                <w:b w:val="0"/>
                <w:bCs w:val="0"/>
                <w:color w:val="000000"/>
                <w:sz w:val="28"/>
              </w:rPr>
              <w:t>提名等级</w:t>
            </w:r>
          </w:p>
        </w:tc>
        <w:tc>
          <w:tcPr>
            <w:tcW w:w="6237" w:type="dxa"/>
            <w:vAlign w:val="center"/>
          </w:tcPr>
          <w:p w14:paraId="5C24F697" w14:textId="77777777" w:rsidR="00E22CCE" w:rsidRDefault="002E2F80">
            <w:pPr>
              <w:jc w:val="center"/>
              <w:rPr>
                <w:bCs/>
                <w:color w:val="999900"/>
                <w:sz w:val="28"/>
              </w:rPr>
            </w:pPr>
            <w:r>
              <w:rPr>
                <w:rFonts w:hint="eastAsia"/>
                <w:bCs/>
                <w:color w:val="000000" w:themeColor="text1"/>
                <w:sz w:val="28"/>
              </w:rPr>
              <w:t>二等奖</w:t>
            </w:r>
          </w:p>
        </w:tc>
      </w:tr>
      <w:tr w:rsidR="00E22CCE" w14:paraId="66A2DD60" w14:textId="77777777">
        <w:trPr>
          <w:trHeight w:val="1407"/>
        </w:trPr>
        <w:tc>
          <w:tcPr>
            <w:tcW w:w="2269" w:type="dxa"/>
            <w:vAlign w:val="center"/>
          </w:tcPr>
          <w:p w14:paraId="0BCAE700" w14:textId="77777777" w:rsidR="00E22CCE" w:rsidRDefault="002E2F80">
            <w:pPr>
              <w:spacing w:line="440" w:lineRule="exact"/>
              <w:jc w:val="center"/>
              <w:rPr>
                <w:rFonts w:eastAsia="仿宋_GB2312"/>
                <w:bCs/>
                <w:color w:val="000000" w:themeColor="text1"/>
                <w:sz w:val="28"/>
                <w:szCs w:val="24"/>
              </w:rPr>
            </w:pPr>
            <w:r>
              <w:rPr>
                <w:rFonts w:eastAsia="仿宋_GB2312"/>
                <w:bCs/>
                <w:color w:val="000000" w:themeColor="text1"/>
                <w:sz w:val="28"/>
                <w:szCs w:val="24"/>
              </w:rPr>
              <w:t>提名书</w:t>
            </w:r>
          </w:p>
          <w:p w14:paraId="51310616" w14:textId="77777777" w:rsidR="00E22CCE" w:rsidRDefault="002E2F80">
            <w:pPr>
              <w:spacing w:line="440" w:lineRule="exact"/>
              <w:jc w:val="center"/>
              <w:rPr>
                <w:rFonts w:eastAsia="仿宋_GB2312"/>
                <w:bCs/>
                <w:color w:val="000000" w:themeColor="text1"/>
                <w:sz w:val="28"/>
                <w:szCs w:val="24"/>
              </w:rPr>
            </w:pPr>
            <w:r>
              <w:rPr>
                <w:rFonts w:eastAsia="仿宋_GB2312"/>
                <w:bCs/>
                <w:color w:val="000000" w:themeColor="text1"/>
                <w:sz w:val="28"/>
                <w:szCs w:val="24"/>
              </w:rPr>
              <w:t>相关内容</w:t>
            </w:r>
          </w:p>
        </w:tc>
        <w:tc>
          <w:tcPr>
            <w:tcW w:w="6237" w:type="dxa"/>
            <w:vAlign w:val="center"/>
          </w:tcPr>
          <w:p w14:paraId="30FDB868" w14:textId="77777777" w:rsidR="00E22CCE" w:rsidRDefault="002E2F80">
            <w:pPr>
              <w:widowControl/>
              <w:autoSpaceDE w:val="0"/>
              <w:autoSpaceDN w:val="0"/>
              <w:adjustRightInd w:val="0"/>
              <w:ind w:left="360"/>
              <w:rPr>
                <w:rFonts w:asciiTheme="minorEastAsia" w:eastAsiaTheme="minorEastAsia" w:hAnsiTheme="minorEastAsia"/>
                <w:color w:val="000000" w:themeColor="text1"/>
                <w:kern w:val="0"/>
                <w:sz w:val="24"/>
                <w:szCs w:val="24"/>
              </w:rPr>
            </w:pPr>
            <w:r>
              <w:rPr>
                <w:rFonts w:asciiTheme="minorEastAsia" w:eastAsiaTheme="minorEastAsia" w:hAnsiTheme="minorEastAsia"/>
                <w:color w:val="000000" w:themeColor="text1"/>
                <w:kern w:val="0"/>
                <w:sz w:val="24"/>
                <w:szCs w:val="24"/>
              </w:rPr>
              <w:t>详见附件。</w:t>
            </w:r>
          </w:p>
        </w:tc>
      </w:tr>
      <w:tr w:rsidR="00E22CCE" w14:paraId="5FCA10FB" w14:textId="77777777">
        <w:trPr>
          <w:trHeight w:val="1958"/>
        </w:trPr>
        <w:tc>
          <w:tcPr>
            <w:tcW w:w="2269" w:type="dxa"/>
            <w:tcBorders>
              <w:right w:val="single" w:sz="4" w:space="0" w:color="auto"/>
            </w:tcBorders>
            <w:vAlign w:val="center"/>
          </w:tcPr>
          <w:p w14:paraId="464F8DCA" w14:textId="77777777" w:rsidR="00E22CCE" w:rsidRDefault="002E2F80">
            <w:pPr>
              <w:spacing w:line="440" w:lineRule="exact"/>
              <w:jc w:val="center"/>
              <w:rPr>
                <w:rFonts w:eastAsia="仿宋_GB2312"/>
                <w:bCs/>
                <w:color w:val="000000" w:themeColor="text1"/>
                <w:sz w:val="28"/>
                <w:szCs w:val="24"/>
              </w:rPr>
            </w:pPr>
            <w:r>
              <w:rPr>
                <w:rFonts w:eastAsia="仿宋_GB2312"/>
                <w:bCs/>
                <w:color w:val="000000" w:themeColor="text1"/>
                <w:sz w:val="28"/>
                <w:szCs w:val="24"/>
              </w:rPr>
              <w:t>主要完成人</w:t>
            </w:r>
          </w:p>
        </w:tc>
        <w:tc>
          <w:tcPr>
            <w:tcW w:w="6237" w:type="dxa"/>
            <w:tcBorders>
              <w:left w:val="single" w:sz="4" w:space="0" w:color="auto"/>
            </w:tcBorders>
            <w:vAlign w:val="center"/>
          </w:tcPr>
          <w:p w14:paraId="332A2434" w14:textId="77777777" w:rsidR="00E22CCE" w:rsidRDefault="002E2F80">
            <w:pPr>
              <w:spacing w:line="440" w:lineRule="exact"/>
              <w:rPr>
                <w:bCs/>
                <w:sz w:val="22"/>
                <w:szCs w:val="22"/>
              </w:rPr>
            </w:pPr>
            <w:r>
              <w:rPr>
                <w:bCs/>
                <w:sz w:val="22"/>
                <w:szCs w:val="22"/>
              </w:rPr>
              <w:t>张杭君，排名</w:t>
            </w:r>
            <w:r>
              <w:rPr>
                <w:bCs/>
                <w:sz w:val="22"/>
                <w:szCs w:val="22"/>
              </w:rPr>
              <w:t>1</w:t>
            </w:r>
            <w:r>
              <w:rPr>
                <w:bCs/>
                <w:sz w:val="22"/>
                <w:szCs w:val="22"/>
              </w:rPr>
              <w:t>，教授，杭州师范大学；</w:t>
            </w:r>
          </w:p>
          <w:p w14:paraId="1528E3BD" w14:textId="77777777" w:rsidR="00E22CCE" w:rsidRDefault="002E2F80">
            <w:pPr>
              <w:spacing w:line="440" w:lineRule="exact"/>
              <w:rPr>
                <w:bCs/>
                <w:sz w:val="22"/>
                <w:szCs w:val="22"/>
              </w:rPr>
            </w:pPr>
            <w:r>
              <w:rPr>
                <w:rFonts w:hint="eastAsia"/>
                <w:bCs/>
                <w:sz w:val="22"/>
                <w:szCs w:val="22"/>
              </w:rPr>
              <w:t>庄树林，排名</w:t>
            </w:r>
            <w:r>
              <w:rPr>
                <w:rFonts w:hint="eastAsia"/>
                <w:bCs/>
                <w:sz w:val="22"/>
                <w:szCs w:val="22"/>
              </w:rPr>
              <w:t>2</w:t>
            </w:r>
            <w:r>
              <w:rPr>
                <w:rFonts w:hint="eastAsia"/>
                <w:bCs/>
                <w:sz w:val="22"/>
                <w:szCs w:val="22"/>
              </w:rPr>
              <w:t>，教授，浙江大学；</w:t>
            </w:r>
          </w:p>
          <w:p w14:paraId="63A9CC13" w14:textId="77777777" w:rsidR="00E22CCE" w:rsidRDefault="002E2F80">
            <w:pPr>
              <w:spacing w:line="440" w:lineRule="exact"/>
              <w:rPr>
                <w:bCs/>
                <w:sz w:val="22"/>
                <w:szCs w:val="22"/>
              </w:rPr>
            </w:pPr>
            <w:r>
              <w:rPr>
                <w:rFonts w:hint="eastAsia"/>
                <w:bCs/>
                <w:sz w:val="22"/>
                <w:szCs w:val="22"/>
              </w:rPr>
              <w:t>刘志权，排名</w:t>
            </w:r>
            <w:r>
              <w:rPr>
                <w:rFonts w:hint="eastAsia"/>
                <w:bCs/>
                <w:sz w:val="22"/>
                <w:szCs w:val="22"/>
              </w:rPr>
              <w:t>3</w:t>
            </w:r>
            <w:r>
              <w:rPr>
                <w:rFonts w:hint="eastAsia"/>
                <w:bCs/>
                <w:sz w:val="22"/>
                <w:szCs w:val="22"/>
              </w:rPr>
              <w:t>，副教授，杭州师范大学；</w:t>
            </w:r>
          </w:p>
          <w:p w14:paraId="5A0EF200" w14:textId="77777777" w:rsidR="00E22CCE" w:rsidRDefault="002E2F80">
            <w:pPr>
              <w:spacing w:line="440" w:lineRule="exact"/>
              <w:rPr>
                <w:bCs/>
                <w:sz w:val="22"/>
                <w:szCs w:val="22"/>
              </w:rPr>
            </w:pPr>
            <w:r>
              <w:rPr>
                <w:rFonts w:hint="eastAsia"/>
                <w:bCs/>
                <w:sz w:val="22"/>
                <w:szCs w:val="22"/>
              </w:rPr>
              <w:t>鲁莉萍，排名</w:t>
            </w:r>
            <w:r>
              <w:rPr>
                <w:rFonts w:hint="eastAsia"/>
                <w:bCs/>
                <w:sz w:val="22"/>
                <w:szCs w:val="22"/>
              </w:rPr>
              <w:t>4</w:t>
            </w:r>
            <w:r>
              <w:rPr>
                <w:rFonts w:hint="eastAsia"/>
                <w:bCs/>
                <w:sz w:val="22"/>
                <w:szCs w:val="22"/>
              </w:rPr>
              <w:t>，副教授，杭州师范大学；</w:t>
            </w:r>
          </w:p>
          <w:p w14:paraId="62456300" w14:textId="77777777" w:rsidR="00E22CCE" w:rsidRDefault="002E2F80">
            <w:pPr>
              <w:spacing w:line="440" w:lineRule="exact"/>
              <w:rPr>
                <w:rFonts w:asciiTheme="minorEastAsia" w:eastAsiaTheme="minorEastAsia" w:hAnsiTheme="minorEastAsia"/>
                <w:bCs/>
                <w:color w:val="000000" w:themeColor="text1"/>
                <w:sz w:val="24"/>
                <w:szCs w:val="24"/>
              </w:rPr>
            </w:pPr>
            <w:r>
              <w:rPr>
                <w:rFonts w:hint="eastAsia"/>
                <w:bCs/>
                <w:sz w:val="22"/>
                <w:szCs w:val="22"/>
              </w:rPr>
              <w:t>赵云龙，排名</w:t>
            </w:r>
            <w:r>
              <w:rPr>
                <w:rFonts w:hint="eastAsia"/>
                <w:bCs/>
                <w:sz w:val="22"/>
                <w:szCs w:val="22"/>
              </w:rPr>
              <w:t>5</w:t>
            </w:r>
            <w:r>
              <w:rPr>
                <w:rFonts w:hint="eastAsia"/>
                <w:bCs/>
                <w:sz w:val="22"/>
                <w:szCs w:val="22"/>
              </w:rPr>
              <w:t>，教授，华东师范大学；</w:t>
            </w:r>
          </w:p>
        </w:tc>
      </w:tr>
      <w:tr w:rsidR="00E22CCE" w14:paraId="31777128" w14:textId="77777777">
        <w:trPr>
          <w:trHeight w:val="1459"/>
        </w:trPr>
        <w:tc>
          <w:tcPr>
            <w:tcW w:w="2269" w:type="dxa"/>
            <w:tcBorders>
              <w:right w:val="single" w:sz="4" w:space="0" w:color="auto"/>
            </w:tcBorders>
            <w:vAlign w:val="center"/>
          </w:tcPr>
          <w:p w14:paraId="7012A5B7" w14:textId="77777777" w:rsidR="00E22CCE" w:rsidRDefault="002E2F80">
            <w:pPr>
              <w:spacing w:line="440" w:lineRule="exact"/>
              <w:jc w:val="center"/>
              <w:rPr>
                <w:rFonts w:eastAsia="仿宋"/>
                <w:bCs/>
                <w:color w:val="000000" w:themeColor="text1"/>
                <w:sz w:val="24"/>
                <w:szCs w:val="24"/>
              </w:rPr>
            </w:pPr>
            <w:r>
              <w:rPr>
                <w:rFonts w:eastAsia="仿宋" w:hAnsi="仿宋"/>
                <w:bCs/>
                <w:color w:val="000000" w:themeColor="text1"/>
                <w:sz w:val="28"/>
                <w:szCs w:val="24"/>
              </w:rPr>
              <w:t>主要完成单位</w:t>
            </w:r>
          </w:p>
        </w:tc>
        <w:tc>
          <w:tcPr>
            <w:tcW w:w="6237" w:type="dxa"/>
            <w:tcBorders>
              <w:left w:val="single" w:sz="4" w:space="0" w:color="auto"/>
            </w:tcBorders>
            <w:vAlign w:val="center"/>
          </w:tcPr>
          <w:p w14:paraId="7F469037" w14:textId="77777777" w:rsidR="00E22CCE" w:rsidRDefault="002E2F80">
            <w:pPr>
              <w:pStyle w:val="af7"/>
              <w:numPr>
                <w:ilvl w:val="0"/>
                <w:numId w:val="1"/>
              </w:numPr>
              <w:spacing w:line="440" w:lineRule="exact"/>
              <w:ind w:firstLineChars="0"/>
              <w:jc w:val="left"/>
              <w:rPr>
                <w:rFonts w:asciiTheme="minorEastAsia" w:eastAsiaTheme="minorEastAsia" w:hAnsiTheme="minorEastAsia"/>
                <w:bCs/>
                <w:color w:val="000000" w:themeColor="text1"/>
                <w:sz w:val="24"/>
                <w:szCs w:val="24"/>
              </w:rPr>
            </w:pPr>
            <w:r>
              <w:rPr>
                <w:rFonts w:asciiTheme="minorEastAsia" w:eastAsiaTheme="minorEastAsia" w:hAnsiTheme="minorEastAsia" w:hint="eastAsia"/>
                <w:bCs/>
                <w:color w:val="000000" w:themeColor="text1"/>
                <w:sz w:val="24"/>
                <w:szCs w:val="24"/>
              </w:rPr>
              <w:t>杭州师范大学</w:t>
            </w:r>
          </w:p>
          <w:p w14:paraId="4EBFECC8" w14:textId="77777777" w:rsidR="00E22CCE" w:rsidRDefault="002E2F80">
            <w:pPr>
              <w:pStyle w:val="af7"/>
              <w:numPr>
                <w:ilvl w:val="0"/>
                <w:numId w:val="1"/>
              </w:numPr>
              <w:spacing w:line="440" w:lineRule="exact"/>
              <w:ind w:firstLineChars="0"/>
              <w:jc w:val="left"/>
              <w:rPr>
                <w:rFonts w:asciiTheme="minorEastAsia" w:eastAsiaTheme="minorEastAsia" w:hAnsiTheme="minorEastAsia"/>
                <w:bCs/>
                <w:color w:val="000000" w:themeColor="text1"/>
                <w:sz w:val="24"/>
                <w:szCs w:val="24"/>
              </w:rPr>
            </w:pPr>
            <w:r>
              <w:rPr>
                <w:rFonts w:asciiTheme="minorEastAsia" w:eastAsiaTheme="minorEastAsia" w:hAnsiTheme="minorEastAsia" w:hint="eastAsia"/>
                <w:bCs/>
                <w:color w:val="000000" w:themeColor="text1"/>
                <w:sz w:val="24"/>
                <w:szCs w:val="24"/>
              </w:rPr>
              <w:t>浙江大学</w:t>
            </w:r>
          </w:p>
          <w:p w14:paraId="31A83C6B" w14:textId="77777777" w:rsidR="00E22CCE" w:rsidRDefault="002E2F80">
            <w:pPr>
              <w:pStyle w:val="af7"/>
              <w:numPr>
                <w:ilvl w:val="0"/>
                <w:numId w:val="1"/>
              </w:numPr>
              <w:spacing w:line="440" w:lineRule="exact"/>
              <w:ind w:firstLineChars="0"/>
              <w:jc w:val="left"/>
              <w:rPr>
                <w:rFonts w:asciiTheme="minorEastAsia" w:eastAsiaTheme="minorEastAsia" w:hAnsiTheme="minorEastAsia"/>
                <w:bCs/>
                <w:color w:val="000000" w:themeColor="text1"/>
                <w:sz w:val="24"/>
                <w:szCs w:val="24"/>
              </w:rPr>
            </w:pPr>
            <w:r>
              <w:rPr>
                <w:rFonts w:asciiTheme="minorEastAsia" w:eastAsiaTheme="minorEastAsia" w:hAnsiTheme="minorEastAsia" w:hint="eastAsia"/>
                <w:bCs/>
                <w:color w:val="000000" w:themeColor="text1"/>
                <w:sz w:val="24"/>
                <w:szCs w:val="24"/>
              </w:rPr>
              <w:t>华东师范大学</w:t>
            </w:r>
          </w:p>
          <w:p w14:paraId="085C9E30" w14:textId="77777777" w:rsidR="00E22CCE" w:rsidRDefault="00E22CCE">
            <w:pPr>
              <w:pStyle w:val="af7"/>
              <w:spacing w:line="440" w:lineRule="exact"/>
              <w:ind w:left="360" w:firstLineChars="0" w:firstLine="0"/>
              <w:rPr>
                <w:rFonts w:asciiTheme="minorEastAsia" w:eastAsiaTheme="minorEastAsia" w:hAnsiTheme="minorEastAsia"/>
                <w:bCs/>
                <w:color w:val="000000" w:themeColor="text1"/>
                <w:sz w:val="24"/>
                <w:szCs w:val="24"/>
              </w:rPr>
            </w:pPr>
          </w:p>
        </w:tc>
      </w:tr>
      <w:tr w:rsidR="00E22CCE" w14:paraId="6FC9B46F" w14:textId="77777777">
        <w:trPr>
          <w:trHeight w:val="692"/>
        </w:trPr>
        <w:tc>
          <w:tcPr>
            <w:tcW w:w="2269" w:type="dxa"/>
            <w:vAlign w:val="center"/>
          </w:tcPr>
          <w:p w14:paraId="5F0B3B7A" w14:textId="77777777" w:rsidR="00E22CCE" w:rsidRDefault="002E2F80">
            <w:pPr>
              <w:jc w:val="center"/>
              <w:rPr>
                <w:rStyle w:val="title1"/>
                <w:rFonts w:eastAsia="仿宋_GB2312"/>
                <w:b w:val="0"/>
                <w:color w:val="000000"/>
                <w:sz w:val="28"/>
                <w:szCs w:val="28"/>
              </w:rPr>
            </w:pPr>
            <w:r>
              <w:rPr>
                <w:rStyle w:val="title1"/>
                <w:rFonts w:eastAsia="仿宋_GB2312"/>
                <w:b w:val="0"/>
                <w:color w:val="000000"/>
                <w:sz w:val="28"/>
                <w:szCs w:val="28"/>
              </w:rPr>
              <w:t>提名单位</w:t>
            </w:r>
          </w:p>
        </w:tc>
        <w:tc>
          <w:tcPr>
            <w:tcW w:w="6237" w:type="dxa"/>
            <w:vAlign w:val="center"/>
          </w:tcPr>
          <w:p w14:paraId="0B5FBF7A" w14:textId="77777777" w:rsidR="00E22CCE" w:rsidRDefault="002E2F80">
            <w:pPr>
              <w:contextualSpacing/>
              <w:jc w:val="center"/>
              <w:rPr>
                <w:rStyle w:val="title1"/>
                <w:rFonts w:asciiTheme="minorEastAsia" w:eastAsiaTheme="minorEastAsia" w:hAnsiTheme="minorEastAsia"/>
                <w:b w:val="0"/>
                <w:color w:val="000000"/>
              </w:rPr>
            </w:pPr>
            <w:r>
              <w:rPr>
                <w:rStyle w:val="title1"/>
                <w:rFonts w:asciiTheme="minorEastAsia" w:eastAsiaTheme="minorEastAsia" w:hAnsiTheme="minorEastAsia"/>
                <w:b w:val="0"/>
                <w:color w:val="000000"/>
              </w:rPr>
              <w:t>浙江省教育厅</w:t>
            </w:r>
          </w:p>
        </w:tc>
      </w:tr>
      <w:tr w:rsidR="00E22CCE" w14:paraId="270FDAB0" w14:textId="77777777">
        <w:trPr>
          <w:trHeight w:val="983"/>
        </w:trPr>
        <w:tc>
          <w:tcPr>
            <w:tcW w:w="2269" w:type="dxa"/>
            <w:vAlign w:val="center"/>
          </w:tcPr>
          <w:p w14:paraId="5F5958FC" w14:textId="77777777" w:rsidR="00E22CCE" w:rsidRDefault="002E2F80">
            <w:pPr>
              <w:jc w:val="center"/>
              <w:rPr>
                <w:rStyle w:val="title1"/>
                <w:rFonts w:eastAsia="仿宋_GB2312"/>
                <w:b w:val="0"/>
                <w:color w:val="000000"/>
                <w:sz w:val="28"/>
                <w:szCs w:val="28"/>
              </w:rPr>
            </w:pPr>
            <w:r>
              <w:rPr>
                <w:rStyle w:val="title1"/>
                <w:rFonts w:eastAsia="仿宋_GB2312"/>
                <w:b w:val="0"/>
                <w:color w:val="000000"/>
                <w:sz w:val="28"/>
                <w:szCs w:val="28"/>
              </w:rPr>
              <w:t>提名意见</w:t>
            </w:r>
          </w:p>
        </w:tc>
        <w:tc>
          <w:tcPr>
            <w:tcW w:w="6237" w:type="dxa"/>
            <w:vAlign w:val="center"/>
          </w:tcPr>
          <w:p w14:paraId="44A15C52" w14:textId="70912C05" w:rsidR="00E22CCE" w:rsidRDefault="002E2F80">
            <w:pPr>
              <w:spacing w:line="360" w:lineRule="exact"/>
              <w:ind w:firstLine="465"/>
              <w:rPr>
                <w:rFonts w:hAnsi="宋体"/>
              </w:rPr>
            </w:pPr>
            <w:r>
              <w:rPr>
                <w:rFonts w:hAnsi="宋体" w:hint="eastAsia"/>
              </w:rPr>
              <w:t>针对新污染物治理和湿地生态保护等国家基础研究和科技创新重点领域，面临新污染物毒性机制不清、本土生物数据缺乏等关键科学问题，项目团队在国家自然科学基金重点项目、浙江省“领雁”研发攻关计划等资助下，围绕新污染物对湿地生物的长期生态效应开展研究，取得系列原创性成果：（</w:t>
            </w:r>
            <w:r>
              <w:rPr>
                <w:rFonts w:hAnsi="宋体" w:hint="eastAsia"/>
              </w:rPr>
              <w:t>1</w:t>
            </w:r>
            <w:r>
              <w:rPr>
                <w:rFonts w:hAnsi="宋体" w:hint="eastAsia"/>
              </w:rPr>
              <w:t>）首次构建了基于中国本土湿地生物的生态毒理学研究体系，建立了无脊椎动物多</w:t>
            </w:r>
            <w:r>
              <w:rPr>
                <w:rFonts w:hAnsi="宋体" w:hint="eastAsia"/>
              </w:rPr>
              <w:t>/</w:t>
            </w:r>
            <w:r>
              <w:rPr>
                <w:rFonts w:hAnsi="宋体" w:hint="eastAsia"/>
              </w:rPr>
              <w:t>跨世代毒性效应评价方法和脊椎动物现代毒理学研究平台，突破了长期依赖国外模式生物开展生态风险评价的局限，为微塑料等新污染物生态风险评估提供了关键方法学支撑；（</w:t>
            </w:r>
            <w:r>
              <w:rPr>
                <w:rFonts w:hAnsi="宋体" w:hint="eastAsia"/>
              </w:rPr>
              <w:t>2</w:t>
            </w:r>
            <w:r>
              <w:rPr>
                <w:rFonts w:hAnsi="宋体" w:hint="eastAsia"/>
              </w:rPr>
              <w:t>）创新建立了“野外调查发现真实环境问题—室内模拟解析作用机制”的研究范式，开发了新污染物快速同步检测技术，揭示了环境暴露浓度、生物体内蓄积浓度与关键生物标志物之间的响应关系，发现了环境相关浓度下全氟和多氟烷基物质等新污染物对湿地生物的长期毒性效应，阐明了其</w:t>
            </w:r>
            <w:r>
              <w:rPr>
                <w:rFonts w:hAnsi="宋体" w:hint="eastAsia"/>
              </w:rPr>
              <w:lastRenderedPageBreak/>
              <w:t>作用通路和分子机制；（</w:t>
            </w:r>
            <w:r>
              <w:rPr>
                <w:rFonts w:hAnsi="宋体" w:hint="eastAsia"/>
              </w:rPr>
              <w:t>3</w:t>
            </w:r>
            <w:r>
              <w:rPr>
                <w:rFonts w:hAnsi="宋体" w:hint="eastAsia"/>
              </w:rPr>
              <w:t>）从核受体分子构象扰动视角，构建了分子动力学模拟等理论计算体系，解析了四溴联苯及代谢产物、双酚</w:t>
            </w:r>
            <w:r>
              <w:rPr>
                <w:rFonts w:hAnsi="宋体" w:hint="eastAsia"/>
              </w:rPr>
              <w:t>S</w:t>
            </w:r>
            <w:r>
              <w:rPr>
                <w:rFonts w:hAnsi="宋体" w:hint="eastAsia"/>
              </w:rPr>
              <w:t>等典型新污染物的分子起始事件，识别了部分替代品潜在毒性风险，推进未来绿色化学物质研发及污染防控。</w:t>
            </w:r>
          </w:p>
          <w:p w14:paraId="6F8079FB" w14:textId="77777777" w:rsidR="00E22CCE" w:rsidRDefault="002E2F80">
            <w:pPr>
              <w:spacing w:line="360" w:lineRule="exact"/>
              <w:ind w:firstLine="465"/>
              <w:rPr>
                <w:rFonts w:hAnsi="宋体"/>
              </w:rPr>
            </w:pPr>
            <w:r>
              <w:rPr>
                <w:rFonts w:hAnsi="宋体" w:hint="eastAsia"/>
              </w:rPr>
              <w:t>项目建立了中国本土湿地生物生态毒理学研究体系，丰富和发展了新污染物生态风险评价理论，为新污染物治理、湿地生态保护和生态文明建设提供了重要科学依据，具有显著的原创性和科学价值。</w:t>
            </w:r>
          </w:p>
          <w:p w14:paraId="2CA4F27F" w14:textId="0975EC4D" w:rsidR="00E22CCE" w:rsidRDefault="002E2F80">
            <w:pPr>
              <w:spacing w:line="360" w:lineRule="exact"/>
              <w:ind w:firstLine="465"/>
              <w:rPr>
                <w:rStyle w:val="title1"/>
                <w:b w:val="0"/>
                <w:color w:val="000000" w:themeColor="text1"/>
                <w:spacing w:val="2"/>
                <w:sz w:val="21"/>
                <w:szCs w:val="20"/>
              </w:rPr>
            </w:pPr>
            <w:r w:rsidRPr="002831C3">
              <w:rPr>
                <w:rFonts w:hint="eastAsia"/>
                <w:szCs w:val="24"/>
              </w:rPr>
              <w:t>提名该成果申报浙江省科学技术奖自然科学奖二等奖。</w:t>
            </w:r>
          </w:p>
        </w:tc>
      </w:tr>
    </w:tbl>
    <w:p w14:paraId="760831C7" w14:textId="77777777" w:rsidR="00E22CCE" w:rsidRDefault="00E22CCE">
      <w:pPr>
        <w:adjustRightInd w:val="0"/>
        <w:snapToGrid w:val="0"/>
        <w:spacing w:line="560" w:lineRule="exact"/>
        <w:rPr>
          <w:rFonts w:eastAsia="仿宋_GB2312"/>
          <w:color w:val="000000" w:themeColor="text1"/>
          <w:sz w:val="32"/>
          <w:szCs w:val="32"/>
        </w:rPr>
        <w:sectPr w:rsidR="00E22CCE">
          <w:headerReference w:type="even" r:id="rId8"/>
          <w:headerReference w:type="default" r:id="rId9"/>
          <w:footerReference w:type="default" r:id="rId10"/>
          <w:headerReference w:type="first" r:id="rId11"/>
          <w:pgSz w:w="11906" w:h="16838"/>
          <w:pgMar w:top="1440" w:right="1800" w:bottom="1440" w:left="1800" w:header="851" w:footer="992" w:gutter="0"/>
          <w:cols w:space="425"/>
          <w:docGrid w:type="lines" w:linePitch="312"/>
        </w:sectPr>
      </w:pPr>
    </w:p>
    <w:p w14:paraId="29771C68" w14:textId="77777777" w:rsidR="00E22CCE" w:rsidRDefault="002E2F80">
      <w:pPr>
        <w:jc w:val="left"/>
        <w:rPr>
          <w:rFonts w:ascii="黑体" w:eastAsia="黑体" w:hAnsi="黑体"/>
          <w:color w:val="000000" w:themeColor="text1"/>
          <w:sz w:val="32"/>
          <w:szCs w:val="22"/>
        </w:rPr>
      </w:pPr>
      <w:r>
        <w:rPr>
          <w:rFonts w:ascii="黑体" w:eastAsia="黑体" w:hAnsi="黑体"/>
          <w:color w:val="000000" w:themeColor="text1"/>
          <w:sz w:val="32"/>
          <w:szCs w:val="22"/>
        </w:rPr>
        <w:lastRenderedPageBreak/>
        <w:t>附件</w:t>
      </w:r>
      <w:r>
        <w:rPr>
          <w:rFonts w:ascii="黑体" w:eastAsia="黑体" w:hAnsi="黑体" w:hint="eastAsia"/>
          <w:color w:val="000000" w:themeColor="text1"/>
          <w:sz w:val="32"/>
          <w:szCs w:val="22"/>
        </w:rPr>
        <w:t>1</w:t>
      </w:r>
      <w:r>
        <w:rPr>
          <w:rFonts w:ascii="黑体" w:eastAsia="黑体" w:hAnsi="黑体"/>
          <w:color w:val="000000" w:themeColor="text1"/>
          <w:sz w:val="32"/>
          <w:szCs w:val="22"/>
        </w:rPr>
        <w:t>：</w:t>
      </w:r>
      <w:r>
        <w:rPr>
          <w:rFonts w:ascii="黑体" w:eastAsia="黑体" w:hAnsi="黑体" w:hint="eastAsia"/>
          <w:color w:val="000000" w:themeColor="text1"/>
          <w:sz w:val="32"/>
          <w:szCs w:val="22"/>
        </w:rPr>
        <w:t xml:space="preserve">                    </w:t>
      </w:r>
      <w:r>
        <w:rPr>
          <w:rFonts w:ascii="黑体" w:eastAsia="黑体" w:hAnsi="黑体"/>
          <w:color w:val="000000" w:themeColor="text1"/>
          <w:sz w:val="32"/>
          <w:szCs w:val="22"/>
        </w:rPr>
        <w:t>代表性论文（专著）目录（不超过8篇）</w:t>
      </w:r>
    </w:p>
    <w:tbl>
      <w:tblPr>
        <w:tblW w:w="1233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38"/>
        <w:gridCol w:w="3969"/>
        <w:gridCol w:w="1985"/>
        <w:gridCol w:w="1436"/>
        <w:gridCol w:w="992"/>
        <w:gridCol w:w="993"/>
        <w:gridCol w:w="2324"/>
      </w:tblGrid>
      <w:tr w:rsidR="00E22CCE" w14:paraId="2738D7C6" w14:textId="77777777">
        <w:trPr>
          <w:trHeight w:val="851"/>
          <w:jc w:val="center"/>
        </w:trPr>
        <w:tc>
          <w:tcPr>
            <w:tcW w:w="638" w:type="dxa"/>
            <w:tcBorders>
              <w:top w:val="single" w:sz="8" w:space="0" w:color="auto"/>
              <w:left w:val="single" w:sz="8" w:space="0" w:color="auto"/>
              <w:bottom w:val="single" w:sz="4" w:space="0" w:color="auto"/>
              <w:right w:val="single" w:sz="4" w:space="0" w:color="auto"/>
            </w:tcBorders>
            <w:tcMar>
              <w:top w:w="0" w:type="dxa"/>
              <w:left w:w="0" w:type="dxa"/>
              <w:bottom w:w="0" w:type="dxa"/>
              <w:right w:w="0" w:type="dxa"/>
            </w:tcMar>
            <w:vAlign w:val="center"/>
          </w:tcPr>
          <w:p w14:paraId="48211D0B" w14:textId="77777777" w:rsidR="00E22CCE" w:rsidRDefault="002E2F80">
            <w:pPr>
              <w:jc w:val="center"/>
              <w:rPr>
                <w:rFonts w:eastAsia="仿宋_GB2312"/>
                <w:color w:val="000000" w:themeColor="text1"/>
                <w:sz w:val="24"/>
                <w:szCs w:val="24"/>
              </w:rPr>
            </w:pPr>
            <w:r>
              <w:rPr>
                <w:rFonts w:eastAsia="仿宋_GB2312"/>
                <w:color w:val="000000" w:themeColor="text1"/>
                <w:sz w:val="24"/>
                <w:szCs w:val="24"/>
              </w:rPr>
              <w:t>序号</w:t>
            </w:r>
          </w:p>
        </w:tc>
        <w:tc>
          <w:tcPr>
            <w:tcW w:w="3969" w:type="dxa"/>
            <w:tcBorders>
              <w:top w:val="single" w:sz="8"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B040795" w14:textId="77777777" w:rsidR="00E22CCE" w:rsidRDefault="002E2F80">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论文（专著）名称/刊名</w:t>
            </w:r>
          </w:p>
        </w:tc>
        <w:tc>
          <w:tcPr>
            <w:tcW w:w="1985" w:type="dxa"/>
            <w:tcBorders>
              <w:top w:val="single" w:sz="8"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15DDEFE7" w14:textId="77777777" w:rsidR="00E22CCE" w:rsidRDefault="002E2F80">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年卷页码（xx年xx卷xx页）</w:t>
            </w:r>
          </w:p>
        </w:tc>
        <w:tc>
          <w:tcPr>
            <w:tcW w:w="1436" w:type="dxa"/>
            <w:tcBorders>
              <w:top w:val="single" w:sz="8"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0459E7A2" w14:textId="77777777" w:rsidR="00E22CCE" w:rsidRDefault="002E2F80">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发表</w:t>
            </w:r>
          </w:p>
          <w:p w14:paraId="510FA093" w14:textId="77777777" w:rsidR="00E22CCE" w:rsidRDefault="002E2F80">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时间</w:t>
            </w:r>
          </w:p>
          <w:p w14:paraId="019DE98C" w14:textId="77777777" w:rsidR="00E22CCE" w:rsidRDefault="002E2F80">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（年、月）</w:t>
            </w:r>
          </w:p>
        </w:tc>
        <w:tc>
          <w:tcPr>
            <w:tcW w:w="992" w:type="dxa"/>
            <w:tcBorders>
              <w:top w:val="single" w:sz="8"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6A06620B" w14:textId="77777777" w:rsidR="00E22CCE" w:rsidRDefault="002E2F80">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通讯</w:t>
            </w:r>
          </w:p>
          <w:p w14:paraId="0F2ECF79" w14:textId="77777777" w:rsidR="00E22CCE" w:rsidRDefault="002E2F80">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作者</w:t>
            </w:r>
          </w:p>
        </w:tc>
        <w:tc>
          <w:tcPr>
            <w:tcW w:w="993" w:type="dxa"/>
            <w:tcBorders>
              <w:top w:val="single" w:sz="8"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5F92C52" w14:textId="77777777" w:rsidR="00E22CCE" w:rsidRDefault="002E2F80">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第一</w:t>
            </w:r>
          </w:p>
          <w:p w14:paraId="682E1A09" w14:textId="77777777" w:rsidR="00E22CCE" w:rsidRDefault="002E2F80">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作者</w:t>
            </w:r>
          </w:p>
        </w:tc>
        <w:tc>
          <w:tcPr>
            <w:tcW w:w="2324" w:type="dxa"/>
            <w:tcBorders>
              <w:top w:val="single" w:sz="8"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5EAC3B8" w14:textId="77777777" w:rsidR="00E22CCE" w:rsidRDefault="002E2F80">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所有作者（按排序）</w:t>
            </w:r>
          </w:p>
        </w:tc>
      </w:tr>
      <w:tr w:rsidR="00E22CCE" w14:paraId="679F7A2F" w14:textId="77777777">
        <w:trPr>
          <w:trHeight w:hRule="exact" w:val="1577"/>
          <w:jc w:val="center"/>
        </w:trPr>
        <w:tc>
          <w:tcPr>
            <w:tcW w:w="638" w:type="dxa"/>
            <w:tcBorders>
              <w:top w:val="single" w:sz="4" w:space="0" w:color="auto"/>
              <w:left w:val="single" w:sz="8" w:space="0" w:color="auto"/>
              <w:bottom w:val="single" w:sz="4" w:space="0" w:color="auto"/>
              <w:right w:val="single" w:sz="4" w:space="0" w:color="auto"/>
            </w:tcBorders>
            <w:vAlign w:val="center"/>
          </w:tcPr>
          <w:p w14:paraId="0F78A7D5" w14:textId="77777777" w:rsidR="00E22CCE" w:rsidRDefault="002E2F80">
            <w:pPr>
              <w:jc w:val="center"/>
              <w:rPr>
                <w:rFonts w:eastAsia="仿宋_GB2312"/>
                <w:color w:val="000000" w:themeColor="text1"/>
                <w:sz w:val="24"/>
                <w:szCs w:val="24"/>
              </w:rPr>
            </w:pPr>
            <w:r>
              <w:rPr>
                <w:rFonts w:eastAsia="仿宋_GB2312"/>
                <w:color w:val="000000" w:themeColor="text1"/>
                <w:sz w:val="24"/>
                <w:szCs w:val="24"/>
              </w:rPr>
              <w:t>1</w:t>
            </w:r>
          </w:p>
        </w:tc>
        <w:tc>
          <w:tcPr>
            <w:tcW w:w="3969" w:type="dxa"/>
            <w:tcBorders>
              <w:top w:val="single" w:sz="4" w:space="0" w:color="auto"/>
              <w:left w:val="single" w:sz="4" w:space="0" w:color="auto"/>
              <w:bottom w:val="single" w:sz="4" w:space="0" w:color="auto"/>
              <w:right w:val="single" w:sz="4" w:space="0" w:color="auto"/>
            </w:tcBorders>
            <w:vAlign w:val="center"/>
          </w:tcPr>
          <w:p w14:paraId="5B08D2DC" w14:textId="77777777" w:rsidR="00E22CCE" w:rsidRDefault="002E2F80">
            <w:pPr>
              <w:rPr>
                <w:color w:val="000000" w:themeColor="text1"/>
                <w:sz w:val="24"/>
                <w:szCs w:val="24"/>
              </w:rPr>
            </w:pPr>
            <w:r>
              <w:rPr>
                <w:sz w:val="22"/>
                <w:szCs w:val="22"/>
              </w:rPr>
              <w:t xml:space="preserve">Thyroid </w:t>
            </w:r>
            <w:r>
              <w:rPr>
                <w:rFonts w:hint="eastAsia"/>
                <w:sz w:val="22"/>
                <w:szCs w:val="22"/>
              </w:rPr>
              <w:t>d</w:t>
            </w:r>
            <w:r>
              <w:rPr>
                <w:sz w:val="22"/>
                <w:szCs w:val="22"/>
              </w:rPr>
              <w:t xml:space="preserve">isruption by </w:t>
            </w:r>
            <w:r>
              <w:rPr>
                <w:rFonts w:hint="eastAsia"/>
                <w:sz w:val="22"/>
                <w:szCs w:val="22"/>
              </w:rPr>
              <w:t>b</w:t>
            </w:r>
            <w:r>
              <w:rPr>
                <w:sz w:val="22"/>
                <w:szCs w:val="22"/>
              </w:rPr>
              <w:t xml:space="preserve">isphenol S </w:t>
            </w:r>
            <w:r>
              <w:rPr>
                <w:rFonts w:hint="eastAsia"/>
                <w:sz w:val="22"/>
                <w:szCs w:val="22"/>
              </w:rPr>
              <w:t>a</w:t>
            </w:r>
            <w:r>
              <w:rPr>
                <w:sz w:val="22"/>
                <w:szCs w:val="22"/>
              </w:rPr>
              <w:t xml:space="preserve">nalogues via </w:t>
            </w:r>
            <w:r>
              <w:rPr>
                <w:rFonts w:hint="eastAsia"/>
                <w:sz w:val="22"/>
                <w:szCs w:val="22"/>
              </w:rPr>
              <w:t>t</w:t>
            </w:r>
            <w:r>
              <w:rPr>
                <w:sz w:val="22"/>
                <w:szCs w:val="22"/>
              </w:rPr>
              <w:t xml:space="preserve">hyroid </w:t>
            </w:r>
            <w:r>
              <w:rPr>
                <w:rFonts w:hint="eastAsia"/>
                <w:sz w:val="22"/>
                <w:szCs w:val="22"/>
              </w:rPr>
              <w:t>h</w:t>
            </w:r>
            <w:r>
              <w:rPr>
                <w:sz w:val="22"/>
                <w:szCs w:val="22"/>
              </w:rPr>
              <w:t xml:space="preserve">ormone </w:t>
            </w:r>
            <w:r>
              <w:rPr>
                <w:rFonts w:hint="eastAsia"/>
                <w:sz w:val="22"/>
                <w:szCs w:val="22"/>
              </w:rPr>
              <w:t>r</w:t>
            </w:r>
            <w:r>
              <w:rPr>
                <w:sz w:val="22"/>
                <w:szCs w:val="22"/>
              </w:rPr>
              <w:t xml:space="preserve">eceptor β: </w:t>
            </w:r>
            <w:r>
              <w:rPr>
                <w:i/>
                <w:iCs/>
                <w:sz w:val="22"/>
                <w:szCs w:val="22"/>
              </w:rPr>
              <w:t>in Vitro</w:t>
            </w:r>
            <w:r>
              <w:rPr>
                <w:sz w:val="22"/>
                <w:szCs w:val="22"/>
              </w:rPr>
              <w:t xml:space="preserve">, </w:t>
            </w:r>
            <w:r>
              <w:rPr>
                <w:i/>
                <w:iCs/>
                <w:sz w:val="22"/>
                <w:szCs w:val="22"/>
              </w:rPr>
              <w:t>in Vivo</w:t>
            </w:r>
            <w:r>
              <w:rPr>
                <w:sz w:val="22"/>
                <w:szCs w:val="22"/>
              </w:rPr>
              <w:t xml:space="preserve">, and </w:t>
            </w:r>
            <w:r>
              <w:rPr>
                <w:rFonts w:hint="eastAsia"/>
                <w:sz w:val="22"/>
                <w:szCs w:val="22"/>
              </w:rPr>
              <w:t>m</w:t>
            </w:r>
            <w:r>
              <w:rPr>
                <w:sz w:val="22"/>
                <w:szCs w:val="22"/>
              </w:rPr>
              <w:t xml:space="preserve">olecular </w:t>
            </w:r>
            <w:r>
              <w:rPr>
                <w:rFonts w:hint="eastAsia"/>
                <w:sz w:val="22"/>
                <w:szCs w:val="22"/>
              </w:rPr>
              <w:t>d</w:t>
            </w:r>
            <w:r>
              <w:rPr>
                <w:sz w:val="22"/>
                <w:szCs w:val="22"/>
              </w:rPr>
              <w:t xml:space="preserve">ynamics </w:t>
            </w:r>
            <w:r>
              <w:rPr>
                <w:rFonts w:hint="eastAsia"/>
                <w:sz w:val="22"/>
                <w:szCs w:val="22"/>
              </w:rPr>
              <w:t>s</w:t>
            </w:r>
            <w:r>
              <w:rPr>
                <w:sz w:val="22"/>
                <w:szCs w:val="22"/>
              </w:rPr>
              <w:t xml:space="preserve">imulation </w:t>
            </w:r>
            <w:r>
              <w:rPr>
                <w:rFonts w:hint="eastAsia"/>
                <w:sz w:val="22"/>
                <w:szCs w:val="22"/>
              </w:rPr>
              <w:t>s</w:t>
            </w:r>
            <w:r>
              <w:rPr>
                <w:sz w:val="22"/>
                <w:szCs w:val="22"/>
              </w:rPr>
              <w:t>tudy/Environmental Science &amp; Technology</w:t>
            </w:r>
          </w:p>
        </w:tc>
        <w:tc>
          <w:tcPr>
            <w:tcW w:w="1985" w:type="dxa"/>
            <w:tcBorders>
              <w:top w:val="single" w:sz="4" w:space="0" w:color="auto"/>
              <w:left w:val="single" w:sz="4" w:space="0" w:color="auto"/>
              <w:bottom w:val="single" w:sz="4" w:space="0" w:color="auto"/>
              <w:right w:val="single" w:sz="4" w:space="0" w:color="auto"/>
            </w:tcBorders>
            <w:vAlign w:val="center"/>
          </w:tcPr>
          <w:p w14:paraId="2F9E1A3B" w14:textId="77777777" w:rsidR="00E22CCE" w:rsidRDefault="002E2F80">
            <w:pPr>
              <w:jc w:val="center"/>
              <w:rPr>
                <w:color w:val="000000" w:themeColor="text1"/>
                <w:szCs w:val="21"/>
              </w:rPr>
            </w:pPr>
            <w:r>
              <w:rPr>
                <w:sz w:val="22"/>
                <w:szCs w:val="22"/>
              </w:rPr>
              <w:t>2018</w:t>
            </w:r>
            <w:r>
              <w:rPr>
                <w:rFonts w:hint="eastAsia"/>
                <w:sz w:val="22"/>
                <w:szCs w:val="22"/>
              </w:rPr>
              <w:t>年</w:t>
            </w:r>
            <w:r>
              <w:rPr>
                <w:sz w:val="22"/>
                <w:szCs w:val="22"/>
              </w:rPr>
              <w:t>52</w:t>
            </w:r>
            <w:r>
              <w:rPr>
                <w:rFonts w:hint="eastAsia"/>
                <w:sz w:val="22"/>
                <w:szCs w:val="22"/>
              </w:rPr>
              <w:t>卷</w:t>
            </w:r>
            <w:r>
              <w:rPr>
                <w:sz w:val="22"/>
                <w:szCs w:val="22"/>
              </w:rPr>
              <w:t>6617</w:t>
            </w:r>
            <w:r>
              <w:rPr>
                <w:rFonts w:hint="eastAsia"/>
                <w:sz w:val="22"/>
                <w:szCs w:val="22"/>
              </w:rPr>
              <w:t xml:space="preserve"> </w:t>
            </w:r>
            <w:r>
              <w:rPr>
                <w:sz w:val="22"/>
                <w:szCs w:val="22"/>
              </w:rPr>
              <w:t>-</w:t>
            </w:r>
            <w:r>
              <w:rPr>
                <w:rFonts w:hint="eastAsia"/>
                <w:sz w:val="22"/>
                <w:szCs w:val="22"/>
              </w:rPr>
              <w:t xml:space="preserve"> </w:t>
            </w:r>
            <w:r>
              <w:rPr>
                <w:sz w:val="22"/>
                <w:szCs w:val="22"/>
              </w:rPr>
              <w:t>6625</w:t>
            </w:r>
            <w:r>
              <w:rPr>
                <w:rFonts w:hint="eastAsia"/>
                <w:sz w:val="22"/>
                <w:szCs w:val="22"/>
              </w:rPr>
              <w:t>页</w:t>
            </w:r>
          </w:p>
        </w:tc>
        <w:tc>
          <w:tcPr>
            <w:tcW w:w="1436" w:type="dxa"/>
            <w:tcBorders>
              <w:top w:val="single" w:sz="4" w:space="0" w:color="auto"/>
              <w:left w:val="single" w:sz="4" w:space="0" w:color="auto"/>
              <w:bottom w:val="single" w:sz="4" w:space="0" w:color="auto"/>
              <w:right w:val="single" w:sz="4" w:space="0" w:color="auto"/>
            </w:tcBorders>
            <w:vAlign w:val="center"/>
          </w:tcPr>
          <w:p w14:paraId="4C33FD86" w14:textId="77777777" w:rsidR="00E22CCE" w:rsidRDefault="002E2F80">
            <w:pPr>
              <w:jc w:val="center"/>
              <w:rPr>
                <w:color w:val="000000" w:themeColor="text1"/>
                <w:szCs w:val="21"/>
              </w:rPr>
            </w:pPr>
            <w:r>
              <w:rPr>
                <w:sz w:val="22"/>
                <w:szCs w:val="22"/>
              </w:rPr>
              <w:t>2018</w:t>
            </w:r>
            <w:r>
              <w:rPr>
                <w:rFonts w:hint="eastAsia"/>
                <w:sz w:val="22"/>
                <w:szCs w:val="22"/>
              </w:rPr>
              <w:t>年</w:t>
            </w:r>
            <w:r>
              <w:rPr>
                <w:rFonts w:hint="eastAsia"/>
                <w:sz w:val="22"/>
                <w:szCs w:val="22"/>
              </w:rPr>
              <w:t>5</w:t>
            </w:r>
            <w:r>
              <w:rPr>
                <w:rFonts w:hint="eastAsia"/>
                <w:sz w:val="22"/>
                <w:szCs w:val="22"/>
              </w:rPr>
              <w:t>月</w:t>
            </w:r>
          </w:p>
        </w:tc>
        <w:tc>
          <w:tcPr>
            <w:tcW w:w="992" w:type="dxa"/>
            <w:tcBorders>
              <w:top w:val="single" w:sz="4" w:space="0" w:color="auto"/>
              <w:left w:val="single" w:sz="4" w:space="0" w:color="auto"/>
              <w:bottom w:val="single" w:sz="4" w:space="0" w:color="auto"/>
              <w:right w:val="single" w:sz="4" w:space="0" w:color="auto"/>
            </w:tcBorders>
            <w:vAlign w:val="center"/>
          </w:tcPr>
          <w:p w14:paraId="6980A0A2" w14:textId="77777777" w:rsidR="00E22CCE" w:rsidRDefault="002E2F80">
            <w:pPr>
              <w:jc w:val="center"/>
            </w:pPr>
            <w:r>
              <w:rPr>
                <w:rFonts w:hint="eastAsia"/>
              </w:rPr>
              <w:t>庄树林</w:t>
            </w:r>
          </w:p>
        </w:tc>
        <w:tc>
          <w:tcPr>
            <w:tcW w:w="993" w:type="dxa"/>
            <w:tcBorders>
              <w:top w:val="single" w:sz="4" w:space="0" w:color="auto"/>
              <w:left w:val="single" w:sz="4" w:space="0" w:color="auto"/>
              <w:bottom w:val="single" w:sz="4" w:space="0" w:color="auto"/>
              <w:right w:val="single" w:sz="4" w:space="0" w:color="auto"/>
            </w:tcBorders>
            <w:vAlign w:val="center"/>
          </w:tcPr>
          <w:p w14:paraId="62DB8A56" w14:textId="77777777" w:rsidR="00E22CCE" w:rsidRDefault="002E2F80">
            <w:pPr>
              <w:jc w:val="center"/>
            </w:pPr>
            <w:r>
              <w:rPr>
                <w:rFonts w:hint="eastAsia"/>
              </w:rPr>
              <w:t>鲁莉萍</w:t>
            </w:r>
          </w:p>
        </w:tc>
        <w:tc>
          <w:tcPr>
            <w:tcW w:w="2324" w:type="dxa"/>
            <w:tcBorders>
              <w:top w:val="single" w:sz="4" w:space="0" w:color="auto"/>
              <w:left w:val="single" w:sz="4" w:space="0" w:color="auto"/>
              <w:bottom w:val="single" w:sz="4" w:space="0" w:color="auto"/>
              <w:right w:val="single" w:sz="4" w:space="0" w:color="auto"/>
            </w:tcBorders>
            <w:vAlign w:val="center"/>
          </w:tcPr>
          <w:p w14:paraId="237DB2EF" w14:textId="77777777" w:rsidR="00E22CCE" w:rsidRDefault="002E2F80">
            <w:pPr>
              <w:jc w:val="center"/>
            </w:pPr>
            <w:r>
              <w:rPr>
                <w:rFonts w:hint="eastAsia"/>
              </w:rPr>
              <w:t>鲁莉萍、詹婷洁、马梅、徐超、王京鹏、张春龙、刘维屏、庄树林</w:t>
            </w:r>
          </w:p>
        </w:tc>
      </w:tr>
      <w:tr w:rsidR="00E22CCE" w14:paraId="53FA420C" w14:textId="77777777">
        <w:trPr>
          <w:trHeight w:hRule="exact" w:val="1537"/>
          <w:jc w:val="center"/>
        </w:trPr>
        <w:tc>
          <w:tcPr>
            <w:tcW w:w="638" w:type="dxa"/>
            <w:tcBorders>
              <w:top w:val="single" w:sz="4" w:space="0" w:color="auto"/>
              <w:left w:val="single" w:sz="8" w:space="0" w:color="auto"/>
              <w:bottom w:val="single" w:sz="4" w:space="0" w:color="auto"/>
              <w:right w:val="single" w:sz="4" w:space="0" w:color="auto"/>
            </w:tcBorders>
            <w:vAlign w:val="center"/>
          </w:tcPr>
          <w:p w14:paraId="314DDDB0" w14:textId="77777777" w:rsidR="00E22CCE" w:rsidRDefault="002E2F80">
            <w:pPr>
              <w:jc w:val="center"/>
              <w:rPr>
                <w:rFonts w:eastAsia="仿宋_GB2312"/>
                <w:color w:val="000000" w:themeColor="text1"/>
                <w:sz w:val="24"/>
                <w:szCs w:val="24"/>
              </w:rPr>
            </w:pPr>
            <w:r>
              <w:rPr>
                <w:rFonts w:eastAsia="仿宋_GB2312"/>
                <w:color w:val="000000" w:themeColor="text1"/>
                <w:sz w:val="24"/>
                <w:szCs w:val="24"/>
              </w:rPr>
              <w:t>2</w:t>
            </w:r>
          </w:p>
        </w:tc>
        <w:tc>
          <w:tcPr>
            <w:tcW w:w="3969" w:type="dxa"/>
            <w:tcBorders>
              <w:top w:val="single" w:sz="4" w:space="0" w:color="auto"/>
              <w:left w:val="single" w:sz="4" w:space="0" w:color="auto"/>
              <w:bottom w:val="single" w:sz="4" w:space="0" w:color="auto"/>
              <w:right w:val="single" w:sz="4" w:space="0" w:color="auto"/>
            </w:tcBorders>
            <w:vAlign w:val="center"/>
          </w:tcPr>
          <w:p w14:paraId="05FF69BF" w14:textId="77777777" w:rsidR="00E22CCE" w:rsidRDefault="002E2F80">
            <w:pPr>
              <w:pStyle w:val="12"/>
              <w:rPr>
                <w:color w:val="000000" w:themeColor="text1"/>
              </w:rPr>
            </w:pPr>
            <w:r>
              <w:rPr>
                <w:sz w:val="22"/>
                <w:szCs w:val="22"/>
              </w:rPr>
              <w:t xml:space="preserve">Per- and </w:t>
            </w:r>
            <w:r>
              <w:rPr>
                <w:rFonts w:hint="eastAsia"/>
                <w:sz w:val="22"/>
                <w:szCs w:val="22"/>
              </w:rPr>
              <w:t>p</w:t>
            </w:r>
            <w:r>
              <w:rPr>
                <w:sz w:val="22"/>
                <w:szCs w:val="22"/>
              </w:rPr>
              <w:t xml:space="preserve">olyfluoroalkyl </w:t>
            </w:r>
            <w:r>
              <w:rPr>
                <w:rFonts w:hint="eastAsia"/>
                <w:sz w:val="22"/>
                <w:szCs w:val="22"/>
              </w:rPr>
              <w:t>s</w:t>
            </w:r>
            <w:r>
              <w:rPr>
                <w:sz w:val="22"/>
                <w:szCs w:val="22"/>
              </w:rPr>
              <w:t xml:space="preserve">ubstances (PFASs) </w:t>
            </w:r>
            <w:r>
              <w:rPr>
                <w:rFonts w:hint="eastAsia"/>
                <w:sz w:val="22"/>
                <w:szCs w:val="22"/>
              </w:rPr>
              <w:t>i</w:t>
            </w:r>
            <w:r>
              <w:rPr>
                <w:sz w:val="22"/>
                <w:szCs w:val="22"/>
              </w:rPr>
              <w:t xml:space="preserve">mpair </w:t>
            </w:r>
            <w:r>
              <w:rPr>
                <w:rFonts w:hint="eastAsia"/>
                <w:sz w:val="22"/>
                <w:szCs w:val="22"/>
              </w:rPr>
              <w:t>l</w:t>
            </w:r>
            <w:r>
              <w:rPr>
                <w:sz w:val="22"/>
                <w:szCs w:val="22"/>
              </w:rPr>
              <w:t xml:space="preserve">ipid </w:t>
            </w:r>
            <w:r>
              <w:rPr>
                <w:rFonts w:hint="eastAsia"/>
                <w:sz w:val="22"/>
                <w:szCs w:val="22"/>
              </w:rPr>
              <w:t>m</w:t>
            </w:r>
            <w:r>
              <w:rPr>
                <w:sz w:val="22"/>
                <w:szCs w:val="22"/>
              </w:rPr>
              <w:t xml:space="preserve">etabolism in </w:t>
            </w:r>
            <w:r>
              <w:rPr>
                <w:i/>
                <w:iCs/>
                <w:sz w:val="22"/>
                <w:szCs w:val="22"/>
              </w:rPr>
              <w:t>Rana nigromaculata</w:t>
            </w:r>
            <w:r>
              <w:rPr>
                <w:sz w:val="22"/>
                <w:szCs w:val="22"/>
              </w:rPr>
              <w:t xml:space="preserve">: A </w:t>
            </w:r>
            <w:r>
              <w:rPr>
                <w:rFonts w:hint="eastAsia"/>
                <w:sz w:val="22"/>
                <w:szCs w:val="22"/>
              </w:rPr>
              <w:t>f</w:t>
            </w:r>
            <w:r>
              <w:rPr>
                <w:sz w:val="22"/>
                <w:szCs w:val="22"/>
              </w:rPr>
              <w:t xml:space="preserve">ield </w:t>
            </w:r>
            <w:r>
              <w:rPr>
                <w:rFonts w:hint="eastAsia"/>
                <w:sz w:val="22"/>
                <w:szCs w:val="22"/>
              </w:rPr>
              <w:t>i</w:t>
            </w:r>
            <w:r>
              <w:rPr>
                <w:sz w:val="22"/>
                <w:szCs w:val="22"/>
              </w:rPr>
              <w:t xml:space="preserve">nvestigation and </w:t>
            </w:r>
            <w:r>
              <w:rPr>
                <w:rFonts w:hint="eastAsia"/>
                <w:sz w:val="22"/>
                <w:szCs w:val="22"/>
              </w:rPr>
              <w:t>l</w:t>
            </w:r>
            <w:r>
              <w:rPr>
                <w:sz w:val="22"/>
                <w:szCs w:val="22"/>
              </w:rPr>
              <w:t xml:space="preserve">aboratory </w:t>
            </w:r>
            <w:r>
              <w:rPr>
                <w:rFonts w:hint="eastAsia"/>
                <w:sz w:val="22"/>
                <w:szCs w:val="22"/>
              </w:rPr>
              <w:t>s</w:t>
            </w:r>
            <w:r>
              <w:rPr>
                <w:sz w:val="22"/>
                <w:szCs w:val="22"/>
              </w:rPr>
              <w:t>tudy/Environmental Science &amp; Technology</w:t>
            </w:r>
          </w:p>
        </w:tc>
        <w:tc>
          <w:tcPr>
            <w:tcW w:w="1985" w:type="dxa"/>
            <w:tcBorders>
              <w:top w:val="single" w:sz="4" w:space="0" w:color="auto"/>
              <w:left w:val="single" w:sz="4" w:space="0" w:color="auto"/>
              <w:bottom w:val="single" w:sz="4" w:space="0" w:color="auto"/>
              <w:right w:val="single" w:sz="4" w:space="0" w:color="auto"/>
            </w:tcBorders>
            <w:vAlign w:val="center"/>
          </w:tcPr>
          <w:p w14:paraId="5A296723" w14:textId="77777777" w:rsidR="00E22CCE" w:rsidRDefault="002E2F80">
            <w:pPr>
              <w:pStyle w:val="12"/>
              <w:jc w:val="center"/>
              <w:rPr>
                <w:color w:val="000000" w:themeColor="text1"/>
              </w:rPr>
            </w:pPr>
            <w:r>
              <w:rPr>
                <w:sz w:val="22"/>
                <w:szCs w:val="22"/>
              </w:rPr>
              <w:t>2022</w:t>
            </w:r>
            <w:r>
              <w:rPr>
                <w:rFonts w:hint="eastAsia"/>
                <w:sz w:val="22"/>
                <w:szCs w:val="22"/>
              </w:rPr>
              <w:t>年</w:t>
            </w:r>
            <w:r>
              <w:rPr>
                <w:sz w:val="22"/>
                <w:szCs w:val="22"/>
              </w:rPr>
              <w:t>56</w:t>
            </w:r>
            <w:r>
              <w:rPr>
                <w:rFonts w:hint="eastAsia"/>
                <w:sz w:val="22"/>
                <w:szCs w:val="22"/>
              </w:rPr>
              <w:t>卷</w:t>
            </w:r>
            <w:r>
              <w:rPr>
                <w:sz w:val="22"/>
                <w:szCs w:val="22"/>
              </w:rPr>
              <w:t>13222</w:t>
            </w:r>
            <w:r>
              <w:rPr>
                <w:rFonts w:hint="eastAsia"/>
                <w:sz w:val="22"/>
                <w:szCs w:val="22"/>
              </w:rPr>
              <w:t xml:space="preserve"> </w:t>
            </w:r>
            <w:r>
              <w:rPr>
                <w:sz w:val="22"/>
                <w:szCs w:val="22"/>
              </w:rPr>
              <w:t>-</w:t>
            </w:r>
            <w:r>
              <w:rPr>
                <w:rFonts w:hint="eastAsia"/>
                <w:sz w:val="22"/>
                <w:szCs w:val="22"/>
              </w:rPr>
              <w:t xml:space="preserve"> </w:t>
            </w:r>
            <w:r>
              <w:rPr>
                <w:sz w:val="22"/>
                <w:szCs w:val="22"/>
              </w:rPr>
              <w:t>13232</w:t>
            </w:r>
            <w:r>
              <w:rPr>
                <w:rFonts w:hint="eastAsia"/>
                <w:sz w:val="22"/>
                <w:szCs w:val="22"/>
              </w:rPr>
              <w:t>页</w:t>
            </w:r>
          </w:p>
        </w:tc>
        <w:tc>
          <w:tcPr>
            <w:tcW w:w="1436" w:type="dxa"/>
            <w:tcBorders>
              <w:top w:val="single" w:sz="4" w:space="0" w:color="auto"/>
              <w:left w:val="single" w:sz="4" w:space="0" w:color="auto"/>
              <w:bottom w:val="single" w:sz="4" w:space="0" w:color="auto"/>
              <w:right w:val="single" w:sz="4" w:space="0" w:color="auto"/>
            </w:tcBorders>
            <w:vAlign w:val="center"/>
          </w:tcPr>
          <w:p w14:paraId="19CE296E" w14:textId="77777777" w:rsidR="00E22CCE" w:rsidRDefault="002E2F80">
            <w:pPr>
              <w:jc w:val="center"/>
              <w:rPr>
                <w:rFonts w:eastAsia="仿宋_GB2312"/>
                <w:color w:val="000000" w:themeColor="text1"/>
                <w:szCs w:val="21"/>
              </w:rPr>
            </w:pPr>
            <w:r>
              <w:rPr>
                <w:rFonts w:eastAsia="仿宋_GB2312"/>
                <w:sz w:val="22"/>
                <w:szCs w:val="22"/>
              </w:rPr>
              <w:t>2022</w:t>
            </w:r>
            <w:r>
              <w:rPr>
                <w:rFonts w:eastAsia="仿宋_GB2312" w:hint="eastAsia"/>
                <w:sz w:val="22"/>
                <w:szCs w:val="22"/>
              </w:rPr>
              <w:t>年</w:t>
            </w:r>
            <w:r>
              <w:rPr>
                <w:rFonts w:eastAsia="仿宋_GB2312"/>
                <w:sz w:val="22"/>
                <w:szCs w:val="22"/>
              </w:rPr>
              <w:t>8</w:t>
            </w:r>
            <w:r>
              <w:rPr>
                <w:rFonts w:eastAsia="仿宋_GB2312" w:hint="eastAsia"/>
                <w:sz w:val="22"/>
                <w:szCs w:val="22"/>
              </w:rPr>
              <w:t>月</w:t>
            </w:r>
          </w:p>
        </w:tc>
        <w:tc>
          <w:tcPr>
            <w:tcW w:w="992" w:type="dxa"/>
            <w:tcBorders>
              <w:top w:val="single" w:sz="4" w:space="0" w:color="auto"/>
              <w:left w:val="single" w:sz="4" w:space="0" w:color="auto"/>
              <w:bottom w:val="single" w:sz="4" w:space="0" w:color="auto"/>
              <w:right w:val="single" w:sz="4" w:space="0" w:color="auto"/>
            </w:tcBorders>
            <w:vAlign w:val="center"/>
          </w:tcPr>
          <w:p w14:paraId="49B21072" w14:textId="77777777" w:rsidR="00E22CCE" w:rsidRDefault="002E2F80">
            <w:pPr>
              <w:jc w:val="center"/>
            </w:pPr>
            <w:r>
              <w:rPr>
                <w:rFonts w:hint="eastAsia"/>
              </w:rPr>
              <w:t>张杭君</w:t>
            </w:r>
          </w:p>
        </w:tc>
        <w:tc>
          <w:tcPr>
            <w:tcW w:w="993" w:type="dxa"/>
            <w:tcBorders>
              <w:top w:val="single" w:sz="4" w:space="0" w:color="auto"/>
              <w:left w:val="single" w:sz="4" w:space="0" w:color="auto"/>
              <w:bottom w:val="single" w:sz="4" w:space="0" w:color="auto"/>
              <w:right w:val="single" w:sz="4" w:space="0" w:color="auto"/>
            </w:tcBorders>
            <w:vAlign w:val="center"/>
          </w:tcPr>
          <w:p w14:paraId="65EC728C" w14:textId="77777777" w:rsidR="00E22CCE" w:rsidRDefault="002E2F80">
            <w:pPr>
              <w:jc w:val="center"/>
            </w:pPr>
            <w:r>
              <w:rPr>
                <w:rFonts w:hint="eastAsia"/>
              </w:rPr>
              <w:t>林慧康</w:t>
            </w:r>
          </w:p>
        </w:tc>
        <w:tc>
          <w:tcPr>
            <w:tcW w:w="2324" w:type="dxa"/>
            <w:tcBorders>
              <w:top w:val="single" w:sz="4" w:space="0" w:color="auto"/>
              <w:left w:val="single" w:sz="4" w:space="0" w:color="auto"/>
              <w:bottom w:val="single" w:sz="4" w:space="0" w:color="auto"/>
              <w:right w:val="single" w:sz="4" w:space="0" w:color="auto"/>
            </w:tcBorders>
            <w:vAlign w:val="center"/>
          </w:tcPr>
          <w:p w14:paraId="1E8993EC" w14:textId="77777777" w:rsidR="00E22CCE" w:rsidRDefault="002E2F80">
            <w:pPr>
              <w:jc w:val="center"/>
            </w:pPr>
            <w:r>
              <w:rPr>
                <w:rFonts w:hint="eastAsia"/>
              </w:rPr>
              <w:t>林慧康、刘志权、杨红梅、鲁莉萍、陈润韬、张小芳、钟宇驰、张杭君</w:t>
            </w:r>
          </w:p>
        </w:tc>
      </w:tr>
      <w:tr w:rsidR="00E22CCE" w14:paraId="52E3658B" w14:textId="77777777">
        <w:trPr>
          <w:trHeight w:hRule="exact" w:val="1247"/>
          <w:jc w:val="center"/>
        </w:trPr>
        <w:tc>
          <w:tcPr>
            <w:tcW w:w="638" w:type="dxa"/>
            <w:tcBorders>
              <w:top w:val="single" w:sz="4" w:space="0" w:color="auto"/>
              <w:left w:val="single" w:sz="8" w:space="0" w:color="auto"/>
              <w:bottom w:val="single" w:sz="4" w:space="0" w:color="auto"/>
              <w:right w:val="single" w:sz="4" w:space="0" w:color="auto"/>
            </w:tcBorders>
            <w:vAlign w:val="center"/>
          </w:tcPr>
          <w:p w14:paraId="2878D6BC" w14:textId="77777777" w:rsidR="00E22CCE" w:rsidRDefault="002E2F80">
            <w:pPr>
              <w:jc w:val="center"/>
              <w:rPr>
                <w:rFonts w:eastAsia="仿宋_GB2312"/>
                <w:color w:val="000000" w:themeColor="text1"/>
                <w:sz w:val="24"/>
                <w:szCs w:val="24"/>
              </w:rPr>
            </w:pPr>
            <w:r>
              <w:rPr>
                <w:rFonts w:eastAsia="仿宋_GB2312"/>
                <w:color w:val="000000" w:themeColor="text1"/>
                <w:sz w:val="24"/>
                <w:szCs w:val="24"/>
              </w:rPr>
              <w:t>3</w:t>
            </w:r>
          </w:p>
        </w:tc>
        <w:tc>
          <w:tcPr>
            <w:tcW w:w="3969" w:type="dxa"/>
            <w:tcBorders>
              <w:top w:val="single" w:sz="4" w:space="0" w:color="auto"/>
              <w:left w:val="single" w:sz="4" w:space="0" w:color="auto"/>
              <w:bottom w:val="single" w:sz="4" w:space="0" w:color="auto"/>
              <w:right w:val="single" w:sz="4" w:space="0" w:color="auto"/>
            </w:tcBorders>
            <w:vAlign w:val="center"/>
          </w:tcPr>
          <w:p w14:paraId="32F01E5A" w14:textId="77777777" w:rsidR="00E22CCE" w:rsidRDefault="002E2F80">
            <w:pPr>
              <w:rPr>
                <w:color w:val="000000" w:themeColor="text1"/>
                <w:szCs w:val="21"/>
              </w:rPr>
            </w:pPr>
            <w:r>
              <w:rPr>
                <w:sz w:val="22"/>
                <w:szCs w:val="22"/>
              </w:rPr>
              <w:t xml:space="preserve">Accumulation of polystyrene microplastics in juvenile </w:t>
            </w:r>
            <w:r>
              <w:rPr>
                <w:i/>
                <w:iCs/>
                <w:sz w:val="22"/>
                <w:szCs w:val="22"/>
              </w:rPr>
              <w:t>Eriocheir sinensis</w:t>
            </w:r>
            <w:r>
              <w:rPr>
                <w:sz w:val="22"/>
                <w:szCs w:val="22"/>
              </w:rPr>
              <w:t xml:space="preserve"> and oxidative stress effects in the liver/Aquatic toxicology</w:t>
            </w:r>
          </w:p>
        </w:tc>
        <w:tc>
          <w:tcPr>
            <w:tcW w:w="1985" w:type="dxa"/>
            <w:tcBorders>
              <w:top w:val="single" w:sz="4" w:space="0" w:color="auto"/>
              <w:left w:val="single" w:sz="4" w:space="0" w:color="auto"/>
              <w:bottom w:val="single" w:sz="4" w:space="0" w:color="auto"/>
              <w:right w:val="single" w:sz="4" w:space="0" w:color="auto"/>
            </w:tcBorders>
            <w:vAlign w:val="center"/>
          </w:tcPr>
          <w:p w14:paraId="1C8219A7" w14:textId="77777777" w:rsidR="00E22CCE" w:rsidRDefault="002E2F80">
            <w:pPr>
              <w:jc w:val="center"/>
              <w:rPr>
                <w:color w:val="000000" w:themeColor="text1"/>
                <w:szCs w:val="21"/>
              </w:rPr>
            </w:pPr>
            <w:r>
              <w:rPr>
                <w:sz w:val="22"/>
                <w:szCs w:val="22"/>
              </w:rPr>
              <w:t>2018</w:t>
            </w:r>
            <w:r>
              <w:rPr>
                <w:rFonts w:hint="eastAsia"/>
                <w:sz w:val="22"/>
                <w:szCs w:val="22"/>
              </w:rPr>
              <w:t>年</w:t>
            </w:r>
            <w:r>
              <w:rPr>
                <w:sz w:val="22"/>
                <w:szCs w:val="22"/>
              </w:rPr>
              <w:t>200</w:t>
            </w:r>
            <w:r>
              <w:rPr>
                <w:rFonts w:hint="eastAsia"/>
                <w:sz w:val="22"/>
                <w:szCs w:val="22"/>
              </w:rPr>
              <w:t>卷</w:t>
            </w:r>
            <w:r>
              <w:rPr>
                <w:sz w:val="22"/>
                <w:szCs w:val="22"/>
              </w:rPr>
              <w:t>28</w:t>
            </w:r>
            <w:r>
              <w:rPr>
                <w:rFonts w:hint="eastAsia"/>
                <w:sz w:val="22"/>
                <w:szCs w:val="22"/>
              </w:rPr>
              <w:t xml:space="preserve"> </w:t>
            </w:r>
            <w:r>
              <w:rPr>
                <w:sz w:val="22"/>
                <w:szCs w:val="22"/>
              </w:rPr>
              <w:t>-</w:t>
            </w:r>
            <w:r>
              <w:rPr>
                <w:rFonts w:hint="eastAsia"/>
                <w:sz w:val="22"/>
                <w:szCs w:val="22"/>
              </w:rPr>
              <w:t xml:space="preserve"> </w:t>
            </w:r>
            <w:r>
              <w:rPr>
                <w:sz w:val="22"/>
                <w:szCs w:val="22"/>
              </w:rPr>
              <w:t>36</w:t>
            </w:r>
            <w:r>
              <w:rPr>
                <w:rFonts w:hint="eastAsia"/>
                <w:sz w:val="22"/>
                <w:szCs w:val="22"/>
              </w:rPr>
              <w:t>页</w:t>
            </w:r>
          </w:p>
        </w:tc>
        <w:tc>
          <w:tcPr>
            <w:tcW w:w="1436" w:type="dxa"/>
            <w:tcBorders>
              <w:top w:val="single" w:sz="4" w:space="0" w:color="auto"/>
              <w:left w:val="single" w:sz="4" w:space="0" w:color="auto"/>
              <w:bottom w:val="single" w:sz="4" w:space="0" w:color="auto"/>
              <w:right w:val="single" w:sz="4" w:space="0" w:color="auto"/>
            </w:tcBorders>
            <w:vAlign w:val="center"/>
          </w:tcPr>
          <w:p w14:paraId="323711E3" w14:textId="77777777" w:rsidR="00E22CCE" w:rsidRDefault="002E2F80">
            <w:pPr>
              <w:jc w:val="center"/>
              <w:rPr>
                <w:color w:val="000000" w:themeColor="text1"/>
                <w:szCs w:val="21"/>
              </w:rPr>
            </w:pPr>
            <w:r>
              <w:rPr>
                <w:sz w:val="22"/>
                <w:szCs w:val="22"/>
              </w:rPr>
              <w:t>2018</w:t>
            </w:r>
            <w:r>
              <w:rPr>
                <w:rFonts w:hint="eastAsia"/>
                <w:sz w:val="22"/>
                <w:szCs w:val="22"/>
              </w:rPr>
              <w:t>年</w:t>
            </w:r>
            <w:r>
              <w:rPr>
                <w:rFonts w:hint="eastAsia"/>
                <w:sz w:val="22"/>
                <w:szCs w:val="22"/>
              </w:rPr>
              <w:t>4</w:t>
            </w:r>
            <w:r>
              <w:rPr>
                <w:rFonts w:hint="eastAsia"/>
                <w:sz w:val="22"/>
                <w:szCs w:val="22"/>
              </w:rPr>
              <w:t>月</w:t>
            </w:r>
          </w:p>
        </w:tc>
        <w:tc>
          <w:tcPr>
            <w:tcW w:w="992" w:type="dxa"/>
            <w:tcBorders>
              <w:top w:val="single" w:sz="4" w:space="0" w:color="auto"/>
              <w:left w:val="single" w:sz="4" w:space="0" w:color="auto"/>
              <w:bottom w:val="single" w:sz="4" w:space="0" w:color="auto"/>
              <w:right w:val="single" w:sz="4" w:space="0" w:color="auto"/>
            </w:tcBorders>
            <w:vAlign w:val="center"/>
          </w:tcPr>
          <w:p w14:paraId="3ADAE95B" w14:textId="77777777" w:rsidR="00E22CCE" w:rsidRDefault="002E2F80">
            <w:pPr>
              <w:jc w:val="center"/>
            </w:pPr>
            <w:r>
              <w:rPr>
                <w:rFonts w:hint="eastAsia"/>
              </w:rPr>
              <w:t>赵云龙</w:t>
            </w:r>
          </w:p>
        </w:tc>
        <w:tc>
          <w:tcPr>
            <w:tcW w:w="993" w:type="dxa"/>
            <w:tcBorders>
              <w:top w:val="single" w:sz="4" w:space="0" w:color="auto"/>
              <w:left w:val="single" w:sz="4" w:space="0" w:color="auto"/>
              <w:bottom w:val="single" w:sz="4" w:space="0" w:color="auto"/>
              <w:right w:val="single" w:sz="4" w:space="0" w:color="auto"/>
            </w:tcBorders>
            <w:vAlign w:val="center"/>
          </w:tcPr>
          <w:p w14:paraId="334D0C29" w14:textId="77777777" w:rsidR="00E22CCE" w:rsidRDefault="002E2F80">
            <w:pPr>
              <w:jc w:val="center"/>
            </w:pPr>
            <w:r>
              <w:rPr>
                <w:rFonts w:hint="eastAsia"/>
              </w:rPr>
              <w:t>于萍</w:t>
            </w:r>
          </w:p>
        </w:tc>
        <w:tc>
          <w:tcPr>
            <w:tcW w:w="2324" w:type="dxa"/>
            <w:tcBorders>
              <w:top w:val="single" w:sz="4" w:space="0" w:color="auto"/>
              <w:left w:val="single" w:sz="4" w:space="0" w:color="auto"/>
              <w:bottom w:val="single" w:sz="4" w:space="0" w:color="auto"/>
              <w:right w:val="single" w:sz="4" w:space="0" w:color="auto"/>
            </w:tcBorders>
            <w:vAlign w:val="center"/>
          </w:tcPr>
          <w:p w14:paraId="5FC82D93" w14:textId="77777777" w:rsidR="00E22CCE" w:rsidRDefault="002E2F80">
            <w:pPr>
              <w:jc w:val="center"/>
            </w:pPr>
            <w:r>
              <w:rPr>
                <w:rFonts w:hint="eastAsia"/>
              </w:rPr>
              <w:t>于萍、刘志权、吴东蕾、陈明海、吕巍巍、赵云龙</w:t>
            </w:r>
          </w:p>
        </w:tc>
      </w:tr>
      <w:tr w:rsidR="00E22CCE" w14:paraId="52868416" w14:textId="77777777">
        <w:trPr>
          <w:trHeight w:hRule="exact" w:val="1837"/>
          <w:jc w:val="center"/>
        </w:trPr>
        <w:tc>
          <w:tcPr>
            <w:tcW w:w="638" w:type="dxa"/>
            <w:tcBorders>
              <w:top w:val="single" w:sz="4" w:space="0" w:color="auto"/>
              <w:left w:val="single" w:sz="8" w:space="0" w:color="auto"/>
              <w:bottom w:val="single" w:sz="4" w:space="0" w:color="auto"/>
              <w:right w:val="single" w:sz="4" w:space="0" w:color="auto"/>
            </w:tcBorders>
            <w:vAlign w:val="center"/>
          </w:tcPr>
          <w:p w14:paraId="05A0249A" w14:textId="77777777" w:rsidR="00E22CCE" w:rsidRDefault="002E2F80">
            <w:pPr>
              <w:jc w:val="center"/>
              <w:rPr>
                <w:rFonts w:eastAsia="仿宋_GB2312"/>
                <w:color w:val="000000" w:themeColor="text1"/>
                <w:sz w:val="24"/>
                <w:szCs w:val="24"/>
              </w:rPr>
            </w:pPr>
            <w:r>
              <w:rPr>
                <w:rFonts w:eastAsia="仿宋_GB2312"/>
                <w:color w:val="000000" w:themeColor="text1"/>
                <w:sz w:val="24"/>
                <w:szCs w:val="24"/>
              </w:rPr>
              <w:t>4</w:t>
            </w:r>
          </w:p>
        </w:tc>
        <w:tc>
          <w:tcPr>
            <w:tcW w:w="3969" w:type="dxa"/>
            <w:tcBorders>
              <w:top w:val="single" w:sz="4" w:space="0" w:color="auto"/>
              <w:left w:val="single" w:sz="4" w:space="0" w:color="auto"/>
              <w:bottom w:val="single" w:sz="4" w:space="0" w:color="auto"/>
              <w:right w:val="single" w:sz="4" w:space="0" w:color="auto"/>
            </w:tcBorders>
            <w:vAlign w:val="center"/>
          </w:tcPr>
          <w:p w14:paraId="306BA398" w14:textId="77777777" w:rsidR="00E22CCE" w:rsidRDefault="002E2F80">
            <w:pPr>
              <w:rPr>
                <w:color w:val="000000" w:themeColor="text1"/>
                <w:szCs w:val="21"/>
              </w:rPr>
            </w:pPr>
            <w:r>
              <w:rPr>
                <w:sz w:val="22"/>
                <w:szCs w:val="22"/>
              </w:rPr>
              <w:t xml:space="preserve">Thyroid </w:t>
            </w:r>
            <w:r>
              <w:rPr>
                <w:rFonts w:hint="eastAsia"/>
                <w:sz w:val="22"/>
                <w:szCs w:val="22"/>
              </w:rPr>
              <w:t>d</w:t>
            </w:r>
            <w:r>
              <w:rPr>
                <w:sz w:val="22"/>
                <w:szCs w:val="22"/>
              </w:rPr>
              <w:t xml:space="preserve">ysfunction of </w:t>
            </w:r>
            <w:r>
              <w:rPr>
                <w:rFonts w:hint="eastAsia"/>
                <w:sz w:val="22"/>
                <w:szCs w:val="22"/>
              </w:rPr>
              <w:t>z</w:t>
            </w:r>
            <w:r>
              <w:rPr>
                <w:sz w:val="22"/>
                <w:szCs w:val="22"/>
              </w:rPr>
              <w:t>ebrafish (</w:t>
            </w:r>
            <w:r>
              <w:rPr>
                <w:i/>
                <w:iCs/>
                <w:sz w:val="22"/>
                <w:szCs w:val="22"/>
              </w:rPr>
              <w:t>Danio rerio</w:t>
            </w:r>
            <w:r>
              <w:rPr>
                <w:sz w:val="22"/>
                <w:szCs w:val="22"/>
              </w:rPr>
              <w:t xml:space="preserve">) after </w:t>
            </w:r>
            <w:r>
              <w:rPr>
                <w:rFonts w:hint="eastAsia"/>
                <w:sz w:val="22"/>
                <w:szCs w:val="22"/>
              </w:rPr>
              <w:t>e</w:t>
            </w:r>
            <w:r>
              <w:rPr>
                <w:sz w:val="22"/>
                <w:szCs w:val="22"/>
              </w:rPr>
              <w:t>arly-</w:t>
            </w:r>
            <w:r>
              <w:rPr>
                <w:rFonts w:hint="eastAsia"/>
                <w:sz w:val="22"/>
                <w:szCs w:val="22"/>
              </w:rPr>
              <w:t>l</w:t>
            </w:r>
            <w:r>
              <w:rPr>
                <w:sz w:val="22"/>
                <w:szCs w:val="22"/>
              </w:rPr>
              <w:t xml:space="preserve">ife </w:t>
            </w:r>
            <w:r>
              <w:rPr>
                <w:rFonts w:hint="eastAsia"/>
                <w:sz w:val="22"/>
                <w:szCs w:val="22"/>
              </w:rPr>
              <w:t>e</w:t>
            </w:r>
            <w:r>
              <w:rPr>
                <w:sz w:val="22"/>
                <w:szCs w:val="22"/>
              </w:rPr>
              <w:t xml:space="preserve">xposure and </w:t>
            </w:r>
            <w:r>
              <w:rPr>
                <w:rFonts w:hint="eastAsia"/>
                <w:sz w:val="22"/>
                <w:szCs w:val="22"/>
              </w:rPr>
              <w:t>d</w:t>
            </w:r>
            <w:r>
              <w:rPr>
                <w:sz w:val="22"/>
                <w:szCs w:val="22"/>
              </w:rPr>
              <w:t xml:space="preserve">iscontinued </w:t>
            </w:r>
            <w:r>
              <w:rPr>
                <w:rFonts w:hint="eastAsia"/>
                <w:sz w:val="22"/>
                <w:szCs w:val="22"/>
              </w:rPr>
              <w:t>e</w:t>
            </w:r>
            <w:r>
              <w:rPr>
                <w:sz w:val="22"/>
                <w:szCs w:val="22"/>
              </w:rPr>
              <w:t xml:space="preserve">xposure to </w:t>
            </w:r>
            <w:r>
              <w:rPr>
                <w:rFonts w:hint="eastAsia"/>
                <w:sz w:val="22"/>
                <w:szCs w:val="22"/>
              </w:rPr>
              <w:t>t</w:t>
            </w:r>
            <w:r>
              <w:rPr>
                <w:sz w:val="22"/>
                <w:szCs w:val="22"/>
              </w:rPr>
              <w:t>etrabromobiphenyl (BB-80) and OH-BB-80/Environmental Science &amp; Technology</w:t>
            </w:r>
          </w:p>
        </w:tc>
        <w:tc>
          <w:tcPr>
            <w:tcW w:w="1985" w:type="dxa"/>
            <w:tcBorders>
              <w:top w:val="single" w:sz="4" w:space="0" w:color="auto"/>
              <w:left w:val="single" w:sz="4" w:space="0" w:color="auto"/>
              <w:bottom w:val="single" w:sz="4" w:space="0" w:color="auto"/>
              <w:right w:val="single" w:sz="4" w:space="0" w:color="auto"/>
            </w:tcBorders>
            <w:vAlign w:val="center"/>
          </w:tcPr>
          <w:p w14:paraId="017E10A9" w14:textId="77777777" w:rsidR="00E22CCE" w:rsidRDefault="002E2F80">
            <w:pPr>
              <w:jc w:val="center"/>
              <w:rPr>
                <w:color w:val="000000" w:themeColor="text1"/>
                <w:szCs w:val="21"/>
              </w:rPr>
            </w:pPr>
            <w:r>
              <w:rPr>
                <w:rFonts w:hint="eastAsia"/>
                <w:sz w:val="22"/>
                <w:szCs w:val="22"/>
                <w14:ligatures w14:val="standardContextual"/>
              </w:rPr>
              <w:t>2022</w:t>
            </w:r>
            <w:r>
              <w:rPr>
                <w:rFonts w:hint="eastAsia"/>
                <w:sz w:val="22"/>
                <w:szCs w:val="22"/>
                <w14:ligatures w14:val="standardContextual"/>
              </w:rPr>
              <w:t>年</w:t>
            </w:r>
            <w:r>
              <w:rPr>
                <w:rFonts w:hint="eastAsia"/>
                <w:sz w:val="22"/>
                <w:szCs w:val="22"/>
                <w14:ligatures w14:val="standardContextual"/>
              </w:rPr>
              <w:t>56</w:t>
            </w:r>
            <w:r>
              <w:rPr>
                <w:rFonts w:hint="eastAsia"/>
                <w:sz w:val="22"/>
                <w:szCs w:val="22"/>
                <w14:ligatures w14:val="standardContextual"/>
              </w:rPr>
              <w:t>卷</w:t>
            </w:r>
            <w:r>
              <w:rPr>
                <w:rFonts w:hint="eastAsia"/>
                <w:sz w:val="22"/>
                <w:szCs w:val="22"/>
                <w14:ligatures w14:val="standardContextual"/>
              </w:rPr>
              <w:t>2519 - 2528</w:t>
            </w:r>
            <w:r>
              <w:rPr>
                <w:rFonts w:hint="eastAsia"/>
                <w:sz w:val="22"/>
                <w:szCs w:val="22"/>
                <w14:ligatures w14:val="standardContextual"/>
              </w:rPr>
              <w:t>页</w:t>
            </w:r>
          </w:p>
        </w:tc>
        <w:tc>
          <w:tcPr>
            <w:tcW w:w="1436" w:type="dxa"/>
            <w:tcBorders>
              <w:top w:val="single" w:sz="4" w:space="0" w:color="auto"/>
              <w:left w:val="single" w:sz="4" w:space="0" w:color="auto"/>
              <w:bottom w:val="single" w:sz="4" w:space="0" w:color="auto"/>
              <w:right w:val="single" w:sz="4" w:space="0" w:color="auto"/>
            </w:tcBorders>
            <w:vAlign w:val="center"/>
          </w:tcPr>
          <w:p w14:paraId="33315B12" w14:textId="77777777" w:rsidR="00E22CCE" w:rsidRDefault="002E2F80">
            <w:pPr>
              <w:jc w:val="center"/>
              <w:rPr>
                <w:color w:val="000000" w:themeColor="text1"/>
                <w:szCs w:val="21"/>
              </w:rPr>
            </w:pPr>
            <w:r>
              <w:rPr>
                <w:rFonts w:hint="eastAsia"/>
                <w:sz w:val="22"/>
                <w:szCs w:val="22"/>
                <w14:ligatures w14:val="standardContextual"/>
              </w:rPr>
              <w:t>2022</w:t>
            </w:r>
            <w:r>
              <w:rPr>
                <w:rFonts w:hint="eastAsia"/>
                <w:sz w:val="22"/>
                <w:szCs w:val="22"/>
                <w14:ligatures w14:val="standardContextual"/>
              </w:rPr>
              <w:t>年</w:t>
            </w:r>
            <w:r>
              <w:rPr>
                <w:rFonts w:hint="eastAsia"/>
                <w:sz w:val="22"/>
                <w:szCs w:val="22"/>
                <w14:ligatures w14:val="standardContextual"/>
              </w:rPr>
              <w:t>1</w:t>
            </w:r>
            <w:r>
              <w:rPr>
                <w:rFonts w:hint="eastAsia"/>
                <w:sz w:val="22"/>
                <w:szCs w:val="22"/>
                <w14:ligatures w14:val="standardContextual"/>
              </w:rPr>
              <w:t>月</w:t>
            </w:r>
          </w:p>
        </w:tc>
        <w:tc>
          <w:tcPr>
            <w:tcW w:w="992" w:type="dxa"/>
            <w:tcBorders>
              <w:top w:val="single" w:sz="4" w:space="0" w:color="auto"/>
              <w:left w:val="single" w:sz="4" w:space="0" w:color="auto"/>
              <w:bottom w:val="single" w:sz="4" w:space="0" w:color="auto"/>
              <w:right w:val="single" w:sz="4" w:space="0" w:color="auto"/>
            </w:tcBorders>
            <w:vAlign w:val="center"/>
          </w:tcPr>
          <w:p w14:paraId="711BF929" w14:textId="77777777" w:rsidR="00E22CCE" w:rsidRDefault="002E2F80">
            <w:pPr>
              <w:jc w:val="center"/>
            </w:pPr>
            <w:r>
              <w:rPr>
                <w:rFonts w:hint="eastAsia"/>
              </w:rPr>
              <w:t>张杭君，庄树林</w:t>
            </w:r>
          </w:p>
        </w:tc>
        <w:tc>
          <w:tcPr>
            <w:tcW w:w="993" w:type="dxa"/>
            <w:tcBorders>
              <w:top w:val="single" w:sz="4" w:space="0" w:color="auto"/>
              <w:left w:val="single" w:sz="4" w:space="0" w:color="auto"/>
              <w:bottom w:val="single" w:sz="4" w:space="0" w:color="auto"/>
              <w:right w:val="single" w:sz="4" w:space="0" w:color="auto"/>
            </w:tcBorders>
            <w:vAlign w:val="center"/>
          </w:tcPr>
          <w:p w14:paraId="3E82DF1D" w14:textId="77777777" w:rsidR="00E22CCE" w:rsidRDefault="002E2F80">
            <w:pPr>
              <w:jc w:val="center"/>
            </w:pPr>
            <w:r>
              <w:rPr>
                <w:rFonts w:hint="eastAsia"/>
              </w:rPr>
              <w:t>张小芳</w:t>
            </w:r>
          </w:p>
        </w:tc>
        <w:tc>
          <w:tcPr>
            <w:tcW w:w="2324" w:type="dxa"/>
            <w:tcBorders>
              <w:top w:val="single" w:sz="4" w:space="0" w:color="auto"/>
              <w:left w:val="single" w:sz="4" w:space="0" w:color="auto"/>
              <w:bottom w:val="single" w:sz="4" w:space="0" w:color="auto"/>
              <w:right w:val="single" w:sz="4" w:space="0" w:color="auto"/>
            </w:tcBorders>
            <w:vAlign w:val="center"/>
          </w:tcPr>
          <w:p w14:paraId="321F7C02" w14:textId="77777777" w:rsidR="00E22CCE" w:rsidRDefault="002E2F80">
            <w:pPr>
              <w:jc w:val="center"/>
            </w:pPr>
            <w:r>
              <w:rPr>
                <w:rFonts w:hint="eastAsia"/>
              </w:rPr>
              <w:t>张小芳，孙玉苗，高雨晨，刘志权，丁佳锋，张春龙，刘维屏，张杭君，庄树林</w:t>
            </w:r>
          </w:p>
        </w:tc>
      </w:tr>
      <w:tr w:rsidR="00E22CCE" w14:paraId="2E1F29E9" w14:textId="77777777">
        <w:trPr>
          <w:trHeight w:hRule="exact" w:val="1487"/>
          <w:jc w:val="center"/>
        </w:trPr>
        <w:tc>
          <w:tcPr>
            <w:tcW w:w="638" w:type="dxa"/>
            <w:tcBorders>
              <w:top w:val="single" w:sz="4" w:space="0" w:color="auto"/>
              <w:left w:val="single" w:sz="8" w:space="0" w:color="auto"/>
              <w:bottom w:val="single" w:sz="4" w:space="0" w:color="auto"/>
              <w:right w:val="single" w:sz="4" w:space="0" w:color="auto"/>
            </w:tcBorders>
            <w:vAlign w:val="center"/>
          </w:tcPr>
          <w:p w14:paraId="504E3B62" w14:textId="77777777" w:rsidR="00E22CCE" w:rsidRDefault="002E2F80">
            <w:pPr>
              <w:jc w:val="center"/>
              <w:rPr>
                <w:rFonts w:eastAsia="仿宋_GB2312"/>
                <w:color w:val="000000" w:themeColor="text1"/>
                <w:sz w:val="24"/>
                <w:szCs w:val="24"/>
              </w:rPr>
            </w:pPr>
            <w:r>
              <w:rPr>
                <w:rFonts w:eastAsia="仿宋_GB2312"/>
                <w:color w:val="000000" w:themeColor="text1"/>
                <w:sz w:val="24"/>
                <w:szCs w:val="24"/>
              </w:rPr>
              <w:lastRenderedPageBreak/>
              <w:t>5</w:t>
            </w:r>
          </w:p>
        </w:tc>
        <w:tc>
          <w:tcPr>
            <w:tcW w:w="3969" w:type="dxa"/>
            <w:tcBorders>
              <w:top w:val="single" w:sz="4" w:space="0" w:color="auto"/>
              <w:left w:val="single" w:sz="4" w:space="0" w:color="auto"/>
              <w:bottom w:val="single" w:sz="4" w:space="0" w:color="auto"/>
              <w:right w:val="single" w:sz="4" w:space="0" w:color="auto"/>
            </w:tcBorders>
            <w:vAlign w:val="center"/>
          </w:tcPr>
          <w:p w14:paraId="1354ECA2" w14:textId="77777777" w:rsidR="00E22CCE" w:rsidRDefault="002E2F80">
            <w:pPr>
              <w:rPr>
                <w:color w:val="000000" w:themeColor="text1"/>
                <w:szCs w:val="21"/>
              </w:rPr>
            </w:pPr>
            <w:r>
              <w:rPr>
                <w:rFonts w:eastAsia="仿宋_GB2312"/>
                <w:sz w:val="22"/>
                <w:szCs w:val="22"/>
              </w:rPr>
              <w:t>Effects of nanoplastics at predicted</w:t>
            </w:r>
            <w:r>
              <w:rPr>
                <w:rFonts w:eastAsia="仿宋_GB2312" w:hint="eastAsia"/>
                <w:sz w:val="22"/>
                <w:szCs w:val="22"/>
              </w:rPr>
              <w:t xml:space="preserve"> </w:t>
            </w:r>
            <w:r>
              <w:rPr>
                <w:rFonts w:eastAsia="仿宋_GB2312"/>
                <w:sz w:val="22"/>
                <w:szCs w:val="22"/>
              </w:rPr>
              <w:t xml:space="preserve">environmental concentration on </w:t>
            </w:r>
            <w:r>
              <w:rPr>
                <w:rFonts w:eastAsia="仿宋_GB2312"/>
                <w:i/>
                <w:iCs/>
                <w:sz w:val="22"/>
                <w:szCs w:val="22"/>
              </w:rPr>
              <w:t>Daphnia pulex</w:t>
            </w:r>
            <w:r>
              <w:rPr>
                <w:rFonts w:eastAsia="仿宋_GB2312"/>
                <w:sz w:val="22"/>
                <w:szCs w:val="22"/>
              </w:rPr>
              <w:t xml:space="preserve"> after exposure through multiple generations</w:t>
            </w:r>
            <w:r>
              <w:rPr>
                <w:rFonts w:eastAsia="仿宋_GB2312" w:hint="eastAsia"/>
                <w:sz w:val="22"/>
                <w:szCs w:val="22"/>
              </w:rPr>
              <w:t>/ Environmental pollution</w:t>
            </w:r>
          </w:p>
        </w:tc>
        <w:tc>
          <w:tcPr>
            <w:tcW w:w="1985" w:type="dxa"/>
            <w:tcBorders>
              <w:top w:val="single" w:sz="4" w:space="0" w:color="auto"/>
              <w:left w:val="single" w:sz="4" w:space="0" w:color="auto"/>
              <w:bottom w:val="single" w:sz="4" w:space="0" w:color="auto"/>
              <w:right w:val="single" w:sz="4" w:space="0" w:color="auto"/>
            </w:tcBorders>
            <w:vAlign w:val="center"/>
          </w:tcPr>
          <w:p w14:paraId="26B2FFE7" w14:textId="77777777" w:rsidR="00E22CCE" w:rsidRDefault="002E2F80">
            <w:pPr>
              <w:rPr>
                <w:rFonts w:eastAsia="仿宋_GB2312"/>
                <w:color w:val="000000" w:themeColor="text1"/>
                <w:szCs w:val="21"/>
              </w:rPr>
            </w:pPr>
            <w:r>
              <w:rPr>
                <w:rFonts w:eastAsia="仿宋_GB2312"/>
                <w:sz w:val="22"/>
                <w:szCs w:val="22"/>
              </w:rPr>
              <w:t>2020</w:t>
            </w:r>
            <w:r>
              <w:rPr>
                <w:rFonts w:eastAsia="仿宋_GB2312" w:hint="eastAsia"/>
                <w:sz w:val="22"/>
                <w:szCs w:val="22"/>
              </w:rPr>
              <w:t>年</w:t>
            </w:r>
            <w:r>
              <w:rPr>
                <w:rFonts w:eastAsia="仿宋_GB2312"/>
                <w:sz w:val="22"/>
                <w:szCs w:val="22"/>
              </w:rPr>
              <w:t>256</w:t>
            </w:r>
            <w:r>
              <w:rPr>
                <w:rFonts w:eastAsia="仿宋_GB2312" w:hint="eastAsia"/>
                <w:sz w:val="22"/>
                <w:szCs w:val="22"/>
              </w:rPr>
              <w:t>卷</w:t>
            </w:r>
            <w:r>
              <w:rPr>
                <w:rFonts w:eastAsia="仿宋_GB2312"/>
                <w:sz w:val="22"/>
                <w:szCs w:val="22"/>
              </w:rPr>
              <w:t>113506</w:t>
            </w:r>
          </w:p>
        </w:tc>
        <w:tc>
          <w:tcPr>
            <w:tcW w:w="1436" w:type="dxa"/>
            <w:tcBorders>
              <w:top w:val="single" w:sz="4" w:space="0" w:color="auto"/>
              <w:left w:val="single" w:sz="4" w:space="0" w:color="auto"/>
              <w:bottom w:val="single" w:sz="4" w:space="0" w:color="auto"/>
              <w:right w:val="single" w:sz="4" w:space="0" w:color="auto"/>
            </w:tcBorders>
            <w:vAlign w:val="center"/>
          </w:tcPr>
          <w:p w14:paraId="6EB9F149" w14:textId="77777777" w:rsidR="00E22CCE" w:rsidRDefault="002E2F80">
            <w:pPr>
              <w:jc w:val="center"/>
              <w:rPr>
                <w:color w:val="000000" w:themeColor="text1"/>
                <w:szCs w:val="21"/>
              </w:rPr>
            </w:pPr>
            <w:r>
              <w:rPr>
                <w:rFonts w:eastAsia="仿宋_GB2312"/>
                <w:sz w:val="22"/>
                <w:szCs w:val="22"/>
                <w14:ligatures w14:val="standardContextual"/>
              </w:rPr>
              <w:t>2019</w:t>
            </w:r>
            <w:r>
              <w:rPr>
                <w:rFonts w:eastAsia="仿宋_GB2312" w:hint="eastAsia"/>
                <w:sz w:val="22"/>
                <w:szCs w:val="22"/>
                <w14:ligatures w14:val="standardContextual"/>
              </w:rPr>
              <w:t>年</w:t>
            </w:r>
            <w:r>
              <w:rPr>
                <w:rFonts w:eastAsia="仿宋_GB2312"/>
                <w:sz w:val="22"/>
                <w:szCs w:val="22"/>
                <w14:ligatures w14:val="standardContextual"/>
              </w:rPr>
              <w:t>10</w:t>
            </w:r>
            <w:r>
              <w:rPr>
                <w:rFonts w:eastAsia="仿宋_GB2312" w:hint="eastAsia"/>
                <w:sz w:val="22"/>
                <w:szCs w:val="22"/>
                <w14:ligatures w14:val="standardContextual"/>
              </w:rPr>
              <w:t>月</w:t>
            </w:r>
          </w:p>
        </w:tc>
        <w:tc>
          <w:tcPr>
            <w:tcW w:w="992" w:type="dxa"/>
            <w:tcBorders>
              <w:top w:val="single" w:sz="4" w:space="0" w:color="auto"/>
              <w:left w:val="single" w:sz="4" w:space="0" w:color="auto"/>
              <w:bottom w:val="single" w:sz="4" w:space="0" w:color="auto"/>
              <w:right w:val="single" w:sz="4" w:space="0" w:color="auto"/>
            </w:tcBorders>
            <w:vAlign w:val="center"/>
          </w:tcPr>
          <w:p w14:paraId="0B2B4677" w14:textId="77777777" w:rsidR="00E22CCE" w:rsidRDefault="002E2F80">
            <w:pPr>
              <w:jc w:val="center"/>
            </w:pPr>
            <w:r>
              <w:rPr>
                <w:rFonts w:hint="eastAsia"/>
              </w:rPr>
              <w:t>赵云龙</w:t>
            </w:r>
          </w:p>
        </w:tc>
        <w:tc>
          <w:tcPr>
            <w:tcW w:w="993" w:type="dxa"/>
            <w:tcBorders>
              <w:top w:val="single" w:sz="4" w:space="0" w:color="auto"/>
              <w:left w:val="single" w:sz="4" w:space="0" w:color="auto"/>
              <w:bottom w:val="single" w:sz="4" w:space="0" w:color="auto"/>
              <w:right w:val="single" w:sz="4" w:space="0" w:color="auto"/>
            </w:tcBorders>
            <w:vAlign w:val="center"/>
          </w:tcPr>
          <w:p w14:paraId="5F6A36CE" w14:textId="77777777" w:rsidR="00E22CCE" w:rsidRDefault="002E2F80">
            <w:pPr>
              <w:jc w:val="center"/>
            </w:pPr>
            <w:r>
              <w:rPr>
                <w:rFonts w:hint="eastAsia"/>
              </w:rPr>
              <w:t>刘志权</w:t>
            </w:r>
          </w:p>
        </w:tc>
        <w:tc>
          <w:tcPr>
            <w:tcW w:w="2324" w:type="dxa"/>
            <w:tcBorders>
              <w:top w:val="single" w:sz="4" w:space="0" w:color="auto"/>
              <w:left w:val="single" w:sz="4" w:space="0" w:color="auto"/>
              <w:bottom w:val="single" w:sz="4" w:space="0" w:color="auto"/>
              <w:right w:val="single" w:sz="4" w:space="0" w:color="auto"/>
            </w:tcBorders>
            <w:vAlign w:val="center"/>
          </w:tcPr>
          <w:p w14:paraId="12E68EEA" w14:textId="77777777" w:rsidR="00E22CCE" w:rsidRDefault="002E2F80">
            <w:pPr>
              <w:jc w:val="center"/>
            </w:pPr>
            <w:r>
              <w:rPr>
                <w:rFonts w:hint="eastAsia"/>
              </w:rPr>
              <w:t>刘志权，蔡明岐，吴东蕾，于萍，焦阳，蒋琦辰，赵云龙</w:t>
            </w:r>
          </w:p>
        </w:tc>
      </w:tr>
      <w:tr w:rsidR="00E22CCE" w14:paraId="44C39D22" w14:textId="77777777">
        <w:trPr>
          <w:trHeight w:hRule="exact" w:val="2197"/>
          <w:jc w:val="center"/>
        </w:trPr>
        <w:tc>
          <w:tcPr>
            <w:tcW w:w="638" w:type="dxa"/>
            <w:tcBorders>
              <w:top w:val="single" w:sz="4" w:space="0" w:color="auto"/>
              <w:left w:val="single" w:sz="8" w:space="0" w:color="auto"/>
              <w:bottom w:val="single" w:sz="4" w:space="0" w:color="auto"/>
              <w:right w:val="single" w:sz="4" w:space="0" w:color="auto"/>
            </w:tcBorders>
            <w:vAlign w:val="center"/>
          </w:tcPr>
          <w:p w14:paraId="7D1C0321" w14:textId="77777777" w:rsidR="00E22CCE" w:rsidRDefault="002E2F80">
            <w:pPr>
              <w:jc w:val="center"/>
              <w:rPr>
                <w:rFonts w:eastAsia="仿宋_GB2312"/>
                <w:color w:val="000000" w:themeColor="text1"/>
                <w:sz w:val="24"/>
                <w:szCs w:val="24"/>
              </w:rPr>
            </w:pPr>
            <w:r>
              <w:rPr>
                <w:color w:val="000000" w:themeColor="text1"/>
                <w:sz w:val="24"/>
                <w:szCs w:val="24"/>
              </w:rPr>
              <w:t>6</w:t>
            </w:r>
          </w:p>
        </w:tc>
        <w:tc>
          <w:tcPr>
            <w:tcW w:w="3969" w:type="dxa"/>
            <w:tcBorders>
              <w:top w:val="single" w:sz="4" w:space="0" w:color="auto"/>
              <w:left w:val="single" w:sz="4" w:space="0" w:color="auto"/>
              <w:bottom w:val="single" w:sz="4" w:space="0" w:color="auto"/>
              <w:right w:val="single" w:sz="4" w:space="0" w:color="auto"/>
            </w:tcBorders>
            <w:vAlign w:val="center"/>
          </w:tcPr>
          <w:p w14:paraId="404758CF" w14:textId="77777777" w:rsidR="00E22CCE" w:rsidRDefault="002E2F80">
            <w:pPr>
              <w:rPr>
                <w:color w:val="000000" w:themeColor="text1"/>
                <w:szCs w:val="21"/>
              </w:rPr>
            </w:pPr>
            <w:r>
              <w:rPr>
                <w:sz w:val="22"/>
                <w:szCs w:val="22"/>
              </w:rPr>
              <w:t xml:space="preserve">Polystyrene nanoplastic induces oxidative stress, immune defense, and glycometabolism change in </w:t>
            </w:r>
            <w:r>
              <w:rPr>
                <w:i/>
                <w:iCs/>
                <w:sz w:val="22"/>
                <w:szCs w:val="22"/>
              </w:rPr>
              <w:t>Daphnia pulex</w:t>
            </w:r>
            <w:r>
              <w:rPr>
                <w:sz w:val="22"/>
                <w:szCs w:val="22"/>
              </w:rPr>
              <w:t>: application of transcriptome profiling in risk assessment of nanoplastics/Journal of Hazardous Materials</w:t>
            </w:r>
          </w:p>
        </w:tc>
        <w:tc>
          <w:tcPr>
            <w:tcW w:w="1985" w:type="dxa"/>
            <w:tcBorders>
              <w:top w:val="single" w:sz="4" w:space="0" w:color="auto"/>
              <w:left w:val="single" w:sz="4" w:space="0" w:color="auto"/>
              <w:bottom w:val="single" w:sz="4" w:space="0" w:color="auto"/>
              <w:right w:val="single" w:sz="4" w:space="0" w:color="auto"/>
            </w:tcBorders>
            <w:vAlign w:val="center"/>
          </w:tcPr>
          <w:p w14:paraId="450B5583" w14:textId="77777777" w:rsidR="00E22CCE" w:rsidRDefault="002E2F80">
            <w:pPr>
              <w:rPr>
                <w:color w:val="000000" w:themeColor="text1"/>
                <w:szCs w:val="21"/>
              </w:rPr>
            </w:pPr>
            <w:r>
              <w:rPr>
                <w:rFonts w:eastAsia="仿宋_GB2312"/>
                <w:sz w:val="22"/>
                <w:szCs w:val="22"/>
              </w:rPr>
              <w:t>2021</w:t>
            </w:r>
            <w:r>
              <w:rPr>
                <w:rFonts w:eastAsia="仿宋_GB2312" w:hint="eastAsia"/>
                <w:sz w:val="22"/>
                <w:szCs w:val="22"/>
              </w:rPr>
              <w:t>年</w:t>
            </w:r>
            <w:r>
              <w:rPr>
                <w:rFonts w:eastAsia="仿宋_GB2312"/>
                <w:sz w:val="22"/>
                <w:szCs w:val="22"/>
              </w:rPr>
              <w:t>402</w:t>
            </w:r>
            <w:r>
              <w:rPr>
                <w:rFonts w:eastAsia="仿宋_GB2312" w:hint="eastAsia"/>
                <w:sz w:val="22"/>
                <w:szCs w:val="22"/>
              </w:rPr>
              <w:t>卷</w:t>
            </w:r>
            <w:r>
              <w:rPr>
                <w:rFonts w:eastAsia="仿宋_GB2312"/>
                <w:sz w:val="22"/>
                <w:szCs w:val="22"/>
              </w:rPr>
              <w:t>123778</w:t>
            </w:r>
          </w:p>
        </w:tc>
        <w:tc>
          <w:tcPr>
            <w:tcW w:w="1436" w:type="dxa"/>
            <w:tcBorders>
              <w:top w:val="single" w:sz="4" w:space="0" w:color="auto"/>
              <w:left w:val="single" w:sz="4" w:space="0" w:color="auto"/>
              <w:bottom w:val="single" w:sz="4" w:space="0" w:color="auto"/>
              <w:right w:val="single" w:sz="4" w:space="0" w:color="auto"/>
            </w:tcBorders>
            <w:vAlign w:val="center"/>
          </w:tcPr>
          <w:p w14:paraId="3C4E67D7" w14:textId="77777777" w:rsidR="00E22CCE" w:rsidRDefault="002E2F80">
            <w:pPr>
              <w:jc w:val="center"/>
              <w:rPr>
                <w:color w:val="000000" w:themeColor="text1"/>
                <w:szCs w:val="21"/>
              </w:rPr>
            </w:pPr>
            <w:r>
              <w:rPr>
                <w:rFonts w:eastAsia="仿宋_GB2312"/>
                <w:sz w:val="22"/>
                <w:szCs w:val="22"/>
                <w14:ligatures w14:val="standardContextual"/>
              </w:rPr>
              <w:t>2020</w:t>
            </w:r>
            <w:r>
              <w:rPr>
                <w:rFonts w:eastAsia="仿宋_GB2312" w:hint="eastAsia"/>
                <w:sz w:val="22"/>
                <w:szCs w:val="22"/>
                <w14:ligatures w14:val="standardContextual"/>
              </w:rPr>
              <w:t>年</w:t>
            </w:r>
            <w:r>
              <w:rPr>
                <w:rFonts w:eastAsia="仿宋_GB2312"/>
                <w:sz w:val="22"/>
                <w:szCs w:val="22"/>
                <w14:ligatures w14:val="standardContextual"/>
              </w:rPr>
              <w:t>8</w:t>
            </w:r>
            <w:r>
              <w:rPr>
                <w:rFonts w:eastAsia="仿宋_GB2312" w:hint="eastAsia"/>
                <w:sz w:val="22"/>
                <w:szCs w:val="22"/>
                <w14:ligatures w14:val="standardContextual"/>
              </w:rPr>
              <w:t>月</w:t>
            </w:r>
          </w:p>
        </w:tc>
        <w:tc>
          <w:tcPr>
            <w:tcW w:w="992" w:type="dxa"/>
            <w:tcBorders>
              <w:top w:val="single" w:sz="4" w:space="0" w:color="auto"/>
              <w:left w:val="single" w:sz="4" w:space="0" w:color="auto"/>
              <w:bottom w:val="single" w:sz="4" w:space="0" w:color="auto"/>
              <w:right w:val="single" w:sz="4" w:space="0" w:color="auto"/>
            </w:tcBorders>
            <w:vAlign w:val="center"/>
          </w:tcPr>
          <w:p w14:paraId="5A18CAE4" w14:textId="77777777" w:rsidR="00E22CCE" w:rsidRDefault="002E2F80">
            <w:pPr>
              <w:jc w:val="center"/>
            </w:pPr>
            <w:r>
              <w:rPr>
                <w:rFonts w:hint="eastAsia"/>
              </w:rPr>
              <w:t>赵云龙</w:t>
            </w:r>
          </w:p>
        </w:tc>
        <w:tc>
          <w:tcPr>
            <w:tcW w:w="993" w:type="dxa"/>
            <w:tcBorders>
              <w:top w:val="single" w:sz="4" w:space="0" w:color="auto"/>
              <w:left w:val="single" w:sz="4" w:space="0" w:color="auto"/>
              <w:bottom w:val="single" w:sz="4" w:space="0" w:color="auto"/>
              <w:right w:val="single" w:sz="4" w:space="0" w:color="auto"/>
            </w:tcBorders>
            <w:vAlign w:val="center"/>
          </w:tcPr>
          <w:p w14:paraId="71CEAED3" w14:textId="77777777" w:rsidR="00E22CCE" w:rsidRDefault="002E2F80">
            <w:pPr>
              <w:jc w:val="center"/>
            </w:pPr>
            <w:r>
              <w:rPr>
                <w:rFonts w:hint="eastAsia"/>
              </w:rPr>
              <w:t>刘志权</w:t>
            </w:r>
          </w:p>
        </w:tc>
        <w:tc>
          <w:tcPr>
            <w:tcW w:w="2324" w:type="dxa"/>
            <w:tcBorders>
              <w:top w:val="single" w:sz="4" w:space="0" w:color="auto"/>
              <w:left w:val="single" w:sz="4" w:space="0" w:color="auto"/>
              <w:bottom w:val="single" w:sz="4" w:space="0" w:color="auto"/>
              <w:right w:val="single" w:sz="4" w:space="0" w:color="auto"/>
            </w:tcBorders>
            <w:vAlign w:val="center"/>
          </w:tcPr>
          <w:p w14:paraId="1965634D" w14:textId="77777777" w:rsidR="00E22CCE" w:rsidRDefault="002E2F80">
            <w:pPr>
              <w:jc w:val="center"/>
            </w:pPr>
            <w:r>
              <w:rPr>
                <w:rFonts w:hint="eastAsia"/>
              </w:rPr>
              <w:t>刘志权，李一鸣，</w:t>
            </w:r>
            <w:r>
              <w:t xml:space="preserve">Edgar Pérez, </w:t>
            </w:r>
            <w:r>
              <w:rPr>
                <w:rFonts w:hint="eastAsia"/>
              </w:rPr>
              <w:t>蒋琦辰，陈强，焦阳，黄银盈，杨颖，赵云龙</w:t>
            </w:r>
          </w:p>
        </w:tc>
      </w:tr>
      <w:tr w:rsidR="00E22CCE" w14:paraId="1B071028" w14:textId="77777777">
        <w:trPr>
          <w:trHeight w:hRule="exact" w:val="1567"/>
          <w:jc w:val="center"/>
        </w:trPr>
        <w:tc>
          <w:tcPr>
            <w:tcW w:w="638" w:type="dxa"/>
            <w:tcBorders>
              <w:top w:val="single" w:sz="4" w:space="0" w:color="auto"/>
              <w:left w:val="single" w:sz="8" w:space="0" w:color="auto"/>
              <w:bottom w:val="single" w:sz="4" w:space="0" w:color="auto"/>
              <w:right w:val="single" w:sz="4" w:space="0" w:color="auto"/>
            </w:tcBorders>
            <w:vAlign w:val="center"/>
          </w:tcPr>
          <w:p w14:paraId="65ACC3C6" w14:textId="77777777" w:rsidR="00E22CCE" w:rsidRDefault="002E2F80">
            <w:pPr>
              <w:jc w:val="center"/>
              <w:rPr>
                <w:rFonts w:eastAsia="仿宋_GB2312"/>
                <w:color w:val="000000" w:themeColor="text1"/>
                <w:sz w:val="24"/>
                <w:szCs w:val="24"/>
              </w:rPr>
            </w:pPr>
            <w:r>
              <w:rPr>
                <w:color w:val="000000" w:themeColor="text1"/>
                <w:sz w:val="24"/>
                <w:szCs w:val="24"/>
              </w:rPr>
              <w:t>7</w:t>
            </w:r>
          </w:p>
        </w:tc>
        <w:tc>
          <w:tcPr>
            <w:tcW w:w="3969" w:type="dxa"/>
            <w:tcBorders>
              <w:top w:val="single" w:sz="4" w:space="0" w:color="auto"/>
              <w:left w:val="single" w:sz="4" w:space="0" w:color="auto"/>
              <w:bottom w:val="single" w:sz="4" w:space="0" w:color="auto"/>
              <w:right w:val="single" w:sz="4" w:space="0" w:color="auto"/>
            </w:tcBorders>
            <w:vAlign w:val="center"/>
          </w:tcPr>
          <w:p w14:paraId="7E4A9FBD" w14:textId="77777777" w:rsidR="00E22CCE" w:rsidRDefault="002E2F80">
            <w:pPr>
              <w:pStyle w:val="12"/>
              <w:rPr>
                <w:color w:val="000000" w:themeColor="text1"/>
              </w:rPr>
            </w:pPr>
            <w:r>
              <w:rPr>
                <w:sz w:val="22"/>
                <w:szCs w:val="22"/>
              </w:rPr>
              <w:t>Assessing the hepatotoxicity of PFOA, PFOS, and 6:2 Cl-PFESA in black-spotted frogs (</w:t>
            </w:r>
            <w:r>
              <w:rPr>
                <w:i/>
                <w:iCs/>
                <w:sz w:val="22"/>
                <w:szCs w:val="22"/>
              </w:rPr>
              <w:t>Rana nigromaculata</w:t>
            </w:r>
            <w:r>
              <w:rPr>
                <w:sz w:val="22"/>
                <w:szCs w:val="22"/>
              </w:rPr>
              <w:t>) and elucidating potential association with gut microbiota/Environmental Pollution</w:t>
            </w:r>
          </w:p>
        </w:tc>
        <w:tc>
          <w:tcPr>
            <w:tcW w:w="1985" w:type="dxa"/>
            <w:tcBorders>
              <w:top w:val="single" w:sz="4" w:space="0" w:color="auto"/>
              <w:left w:val="single" w:sz="4" w:space="0" w:color="auto"/>
              <w:bottom w:val="single" w:sz="4" w:space="0" w:color="auto"/>
              <w:right w:val="single" w:sz="4" w:space="0" w:color="auto"/>
            </w:tcBorders>
            <w:vAlign w:val="center"/>
          </w:tcPr>
          <w:p w14:paraId="016A9C94" w14:textId="77777777" w:rsidR="00E22CCE" w:rsidRDefault="002E2F80">
            <w:pPr>
              <w:pStyle w:val="12"/>
              <w:rPr>
                <w:color w:val="000000" w:themeColor="text1"/>
              </w:rPr>
            </w:pPr>
            <w:r>
              <w:rPr>
                <w:sz w:val="22"/>
                <w:szCs w:val="22"/>
              </w:rPr>
              <w:t>2022</w:t>
            </w:r>
            <w:r>
              <w:rPr>
                <w:rFonts w:hint="eastAsia"/>
                <w:sz w:val="22"/>
                <w:szCs w:val="22"/>
              </w:rPr>
              <w:t>年</w:t>
            </w:r>
            <w:r>
              <w:rPr>
                <w:sz w:val="22"/>
                <w:szCs w:val="22"/>
              </w:rPr>
              <w:t>312</w:t>
            </w:r>
            <w:r>
              <w:rPr>
                <w:rFonts w:hint="eastAsia"/>
                <w:sz w:val="22"/>
                <w:szCs w:val="22"/>
              </w:rPr>
              <w:t>卷</w:t>
            </w:r>
            <w:r>
              <w:rPr>
                <w:sz w:val="22"/>
                <w:szCs w:val="22"/>
              </w:rPr>
              <w:t>120029</w:t>
            </w:r>
          </w:p>
        </w:tc>
        <w:tc>
          <w:tcPr>
            <w:tcW w:w="1436" w:type="dxa"/>
            <w:tcBorders>
              <w:top w:val="single" w:sz="4" w:space="0" w:color="auto"/>
              <w:left w:val="single" w:sz="4" w:space="0" w:color="auto"/>
              <w:bottom w:val="single" w:sz="4" w:space="0" w:color="auto"/>
              <w:right w:val="single" w:sz="4" w:space="0" w:color="auto"/>
            </w:tcBorders>
            <w:vAlign w:val="center"/>
          </w:tcPr>
          <w:p w14:paraId="6CCBD12E" w14:textId="77777777" w:rsidR="00E22CCE" w:rsidRDefault="002E2F80">
            <w:pPr>
              <w:jc w:val="center"/>
              <w:rPr>
                <w:color w:val="000000" w:themeColor="text1"/>
                <w:szCs w:val="21"/>
              </w:rPr>
            </w:pPr>
            <w:r>
              <w:rPr>
                <w:rFonts w:eastAsia="仿宋_GB2312"/>
                <w:sz w:val="22"/>
                <w:szCs w:val="22"/>
              </w:rPr>
              <w:t>2022</w:t>
            </w:r>
            <w:r>
              <w:rPr>
                <w:rFonts w:eastAsia="仿宋_GB2312" w:hint="eastAsia"/>
                <w:sz w:val="22"/>
                <w:szCs w:val="22"/>
              </w:rPr>
              <w:t>年</w:t>
            </w:r>
            <w:r>
              <w:rPr>
                <w:rFonts w:eastAsia="仿宋_GB2312" w:hint="eastAsia"/>
                <w:sz w:val="22"/>
                <w:szCs w:val="22"/>
              </w:rPr>
              <w:t>8</w:t>
            </w:r>
            <w:r>
              <w:rPr>
                <w:rFonts w:eastAsia="仿宋_GB2312" w:hint="eastAsia"/>
                <w:sz w:val="22"/>
                <w:szCs w:val="22"/>
              </w:rPr>
              <w:t>月</w:t>
            </w:r>
          </w:p>
        </w:tc>
        <w:tc>
          <w:tcPr>
            <w:tcW w:w="992" w:type="dxa"/>
            <w:tcBorders>
              <w:top w:val="single" w:sz="4" w:space="0" w:color="auto"/>
              <w:left w:val="single" w:sz="4" w:space="0" w:color="auto"/>
              <w:bottom w:val="single" w:sz="4" w:space="0" w:color="auto"/>
              <w:right w:val="single" w:sz="4" w:space="0" w:color="auto"/>
            </w:tcBorders>
            <w:vAlign w:val="center"/>
          </w:tcPr>
          <w:p w14:paraId="4620DA22" w14:textId="77777777" w:rsidR="00E22CCE" w:rsidRDefault="002E2F80">
            <w:pPr>
              <w:jc w:val="center"/>
            </w:pPr>
            <w:r>
              <w:rPr>
                <w:rFonts w:hint="eastAsia"/>
              </w:rPr>
              <w:t>刘志权</w:t>
            </w:r>
          </w:p>
        </w:tc>
        <w:tc>
          <w:tcPr>
            <w:tcW w:w="993" w:type="dxa"/>
            <w:tcBorders>
              <w:top w:val="single" w:sz="4" w:space="0" w:color="auto"/>
              <w:left w:val="single" w:sz="4" w:space="0" w:color="auto"/>
              <w:bottom w:val="single" w:sz="4" w:space="0" w:color="auto"/>
              <w:right w:val="single" w:sz="4" w:space="0" w:color="auto"/>
            </w:tcBorders>
            <w:vAlign w:val="center"/>
          </w:tcPr>
          <w:p w14:paraId="30FCD5FC" w14:textId="77777777" w:rsidR="00E22CCE" w:rsidRDefault="002E2F80">
            <w:pPr>
              <w:jc w:val="center"/>
            </w:pPr>
            <w:r>
              <w:rPr>
                <w:rFonts w:hint="eastAsia"/>
              </w:rPr>
              <w:t>林慧康</w:t>
            </w:r>
          </w:p>
        </w:tc>
        <w:tc>
          <w:tcPr>
            <w:tcW w:w="2324" w:type="dxa"/>
            <w:tcBorders>
              <w:top w:val="single" w:sz="4" w:space="0" w:color="auto"/>
              <w:left w:val="single" w:sz="4" w:space="0" w:color="auto"/>
              <w:bottom w:val="single" w:sz="4" w:space="0" w:color="auto"/>
              <w:right w:val="single" w:sz="4" w:space="0" w:color="auto"/>
            </w:tcBorders>
            <w:vAlign w:val="center"/>
          </w:tcPr>
          <w:p w14:paraId="39CB5A9A" w14:textId="77777777" w:rsidR="00E22CCE" w:rsidRDefault="002E2F80">
            <w:pPr>
              <w:jc w:val="center"/>
            </w:pPr>
            <w:r>
              <w:rPr>
                <w:rFonts w:hint="eastAsia"/>
              </w:rPr>
              <w:t>林慧康、武昊颖、刘方毅、杨红梅、沈礼来、陈家欢、张小芳、钟宇驰、张杭君、刘志权</w:t>
            </w:r>
          </w:p>
        </w:tc>
      </w:tr>
      <w:tr w:rsidR="00E22CCE" w14:paraId="63A22D58" w14:textId="77777777">
        <w:trPr>
          <w:trHeight w:hRule="exact" w:val="1667"/>
          <w:jc w:val="center"/>
        </w:trPr>
        <w:tc>
          <w:tcPr>
            <w:tcW w:w="638" w:type="dxa"/>
            <w:tcBorders>
              <w:top w:val="single" w:sz="4" w:space="0" w:color="auto"/>
              <w:left w:val="single" w:sz="8" w:space="0" w:color="auto"/>
              <w:bottom w:val="single" w:sz="4" w:space="0" w:color="auto"/>
              <w:right w:val="single" w:sz="4" w:space="0" w:color="auto"/>
            </w:tcBorders>
            <w:vAlign w:val="center"/>
          </w:tcPr>
          <w:p w14:paraId="1503F644" w14:textId="77777777" w:rsidR="00E22CCE" w:rsidRDefault="002E2F80">
            <w:pPr>
              <w:jc w:val="center"/>
              <w:rPr>
                <w:rFonts w:eastAsia="仿宋_GB2312"/>
                <w:color w:val="000000" w:themeColor="text1"/>
                <w:sz w:val="24"/>
                <w:szCs w:val="24"/>
              </w:rPr>
            </w:pPr>
            <w:r>
              <w:rPr>
                <w:color w:val="000000" w:themeColor="text1"/>
                <w:sz w:val="24"/>
                <w:szCs w:val="24"/>
              </w:rPr>
              <w:t>8</w:t>
            </w:r>
          </w:p>
        </w:tc>
        <w:tc>
          <w:tcPr>
            <w:tcW w:w="3969" w:type="dxa"/>
            <w:tcBorders>
              <w:top w:val="single" w:sz="4" w:space="0" w:color="auto"/>
              <w:left w:val="single" w:sz="4" w:space="0" w:color="auto"/>
              <w:bottom w:val="single" w:sz="4" w:space="0" w:color="auto"/>
              <w:right w:val="single" w:sz="4" w:space="0" w:color="auto"/>
            </w:tcBorders>
            <w:vAlign w:val="center"/>
          </w:tcPr>
          <w:p w14:paraId="0D0C7562" w14:textId="77777777" w:rsidR="00E22CCE" w:rsidRDefault="002E2F80">
            <w:pPr>
              <w:rPr>
                <w:bCs/>
                <w:color w:val="000000" w:themeColor="text1"/>
                <w:kern w:val="0"/>
                <w:szCs w:val="21"/>
              </w:rPr>
            </w:pPr>
            <w:r>
              <w:rPr>
                <w:sz w:val="22"/>
                <w:szCs w:val="22"/>
              </w:rPr>
              <w:t xml:space="preserve">Age-dependent survival, stress defense, and AMPK in </w:t>
            </w:r>
            <w:r>
              <w:rPr>
                <w:i/>
                <w:iCs/>
                <w:sz w:val="22"/>
                <w:szCs w:val="22"/>
              </w:rPr>
              <w:t>Daphnia pulex</w:t>
            </w:r>
            <w:r>
              <w:rPr>
                <w:sz w:val="22"/>
                <w:szCs w:val="22"/>
              </w:rPr>
              <w:t xml:space="preserve"> after short-term exposure to a polystyrene nanoplastic/Aquatic toxicology</w:t>
            </w:r>
          </w:p>
        </w:tc>
        <w:tc>
          <w:tcPr>
            <w:tcW w:w="1985" w:type="dxa"/>
            <w:tcBorders>
              <w:top w:val="single" w:sz="4" w:space="0" w:color="auto"/>
              <w:left w:val="single" w:sz="4" w:space="0" w:color="auto"/>
              <w:bottom w:val="single" w:sz="4" w:space="0" w:color="auto"/>
              <w:right w:val="single" w:sz="4" w:space="0" w:color="auto"/>
            </w:tcBorders>
            <w:vAlign w:val="center"/>
          </w:tcPr>
          <w:p w14:paraId="01D6E2C8" w14:textId="77777777" w:rsidR="00E22CCE" w:rsidRDefault="002E2F80">
            <w:pPr>
              <w:rPr>
                <w:iCs/>
                <w:color w:val="000000" w:themeColor="text1"/>
                <w:kern w:val="0"/>
                <w:szCs w:val="21"/>
              </w:rPr>
            </w:pPr>
            <w:r>
              <w:rPr>
                <w:sz w:val="22"/>
                <w:szCs w:val="22"/>
              </w:rPr>
              <w:t>2018</w:t>
            </w:r>
            <w:r>
              <w:rPr>
                <w:rFonts w:hint="eastAsia"/>
                <w:sz w:val="22"/>
                <w:szCs w:val="22"/>
              </w:rPr>
              <w:t>年</w:t>
            </w:r>
            <w:r>
              <w:rPr>
                <w:sz w:val="22"/>
                <w:szCs w:val="22"/>
              </w:rPr>
              <w:t>204</w:t>
            </w:r>
            <w:r>
              <w:rPr>
                <w:rFonts w:hint="eastAsia"/>
                <w:sz w:val="22"/>
                <w:szCs w:val="22"/>
              </w:rPr>
              <w:t>卷</w:t>
            </w:r>
            <w:r>
              <w:rPr>
                <w:sz w:val="22"/>
                <w:szCs w:val="22"/>
              </w:rPr>
              <w:t>1</w:t>
            </w:r>
            <w:r>
              <w:rPr>
                <w:rFonts w:hint="eastAsia"/>
                <w:sz w:val="22"/>
                <w:szCs w:val="22"/>
              </w:rPr>
              <w:t xml:space="preserve"> </w:t>
            </w:r>
            <w:r>
              <w:rPr>
                <w:sz w:val="22"/>
                <w:szCs w:val="22"/>
              </w:rPr>
              <w:t>-</w:t>
            </w:r>
            <w:r>
              <w:rPr>
                <w:rFonts w:hint="eastAsia"/>
                <w:sz w:val="22"/>
                <w:szCs w:val="22"/>
              </w:rPr>
              <w:t xml:space="preserve"> </w:t>
            </w:r>
            <w:r>
              <w:rPr>
                <w:sz w:val="22"/>
                <w:szCs w:val="22"/>
              </w:rPr>
              <w:t>8</w:t>
            </w:r>
            <w:r>
              <w:rPr>
                <w:rFonts w:hint="eastAsia"/>
                <w:sz w:val="22"/>
                <w:szCs w:val="22"/>
              </w:rPr>
              <w:t>页</w:t>
            </w:r>
          </w:p>
        </w:tc>
        <w:tc>
          <w:tcPr>
            <w:tcW w:w="1436" w:type="dxa"/>
            <w:tcBorders>
              <w:top w:val="single" w:sz="4" w:space="0" w:color="auto"/>
              <w:left w:val="single" w:sz="4" w:space="0" w:color="auto"/>
              <w:bottom w:val="single" w:sz="4" w:space="0" w:color="auto"/>
              <w:right w:val="single" w:sz="4" w:space="0" w:color="auto"/>
            </w:tcBorders>
            <w:vAlign w:val="center"/>
          </w:tcPr>
          <w:p w14:paraId="56CA727D" w14:textId="77777777" w:rsidR="00E22CCE" w:rsidRDefault="002E2F80">
            <w:pPr>
              <w:jc w:val="center"/>
              <w:rPr>
                <w:iCs/>
                <w:color w:val="000000" w:themeColor="text1"/>
                <w:kern w:val="0"/>
                <w:szCs w:val="21"/>
              </w:rPr>
            </w:pPr>
            <w:r>
              <w:rPr>
                <w:sz w:val="22"/>
                <w:szCs w:val="22"/>
              </w:rPr>
              <w:t>2018</w:t>
            </w:r>
            <w:r>
              <w:rPr>
                <w:rFonts w:hint="eastAsia"/>
                <w:sz w:val="22"/>
                <w:szCs w:val="22"/>
              </w:rPr>
              <w:t>年</w:t>
            </w:r>
            <w:r>
              <w:rPr>
                <w:sz w:val="22"/>
                <w:szCs w:val="22"/>
              </w:rPr>
              <w:t>8</w:t>
            </w:r>
            <w:r>
              <w:rPr>
                <w:rFonts w:hint="eastAsia"/>
                <w:sz w:val="22"/>
                <w:szCs w:val="22"/>
              </w:rPr>
              <w:t>月</w:t>
            </w:r>
          </w:p>
        </w:tc>
        <w:tc>
          <w:tcPr>
            <w:tcW w:w="992" w:type="dxa"/>
            <w:tcBorders>
              <w:top w:val="single" w:sz="4" w:space="0" w:color="auto"/>
              <w:left w:val="single" w:sz="4" w:space="0" w:color="auto"/>
              <w:bottom w:val="single" w:sz="4" w:space="0" w:color="auto"/>
              <w:right w:val="single" w:sz="4" w:space="0" w:color="auto"/>
            </w:tcBorders>
            <w:vAlign w:val="center"/>
          </w:tcPr>
          <w:p w14:paraId="125B7DF7" w14:textId="77777777" w:rsidR="00E22CCE" w:rsidRDefault="002E2F80">
            <w:pPr>
              <w:jc w:val="center"/>
            </w:pPr>
            <w:r>
              <w:rPr>
                <w:rFonts w:hint="eastAsia"/>
              </w:rPr>
              <w:t>赵云龙</w:t>
            </w:r>
          </w:p>
        </w:tc>
        <w:tc>
          <w:tcPr>
            <w:tcW w:w="993" w:type="dxa"/>
            <w:tcBorders>
              <w:top w:val="single" w:sz="4" w:space="0" w:color="auto"/>
              <w:left w:val="single" w:sz="4" w:space="0" w:color="auto"/>
              <w:bottom w:val="single" w:sz="4" w:space="0" w:color="auto"/>
              <w:right w:val="single" w:sz="4" w:space="0" w:color="auto"/>
            </w:tcBorders>
            <w:vAlign w:val="center"/>
          </w:tcPr>
          <w:p w14:paraId="03729BF4" w14:textId="77777777" w:rsidR="00E22CCE" w:rsidRDefault="002E2F80">
            <w:pPr>
              <w:jc w:val="center"/>
            </w:pPr>
            <w:r>
              <w:rPr>
                <w:rFonts w:hint="eastAsia"/>
              </w:rPr>
              <w:t>刘志权</w:t>
            </w:r>
          </w:p>
        </w:tc>
        <w:tc>
          <w:tcPr>
            <w:tcW w:w="2324" w:type="dxa"/>
            <w:tcBorders>
              <w:top w:val="single" w:sz="4" w:space="0" w:color="auto"/>
              <w:left w:val="single" w:sz="4" w:space="0" w:color="auto"/>
              <w:bottom w:val="single" w:sz="4" w:space="0" w:color="auto"/>
              <w:right w:val="single" w:sz="4" w:space="0" w:color="auto"/>
            </w:tcBorders>
            <w:vAlign w:val="center"/>
          </w:tcPr>
          <w:p w14:paraId="2418EAA9" w14:textId="77777777" w:rsidR="00E22CCE" w:rsidRDefault="002E2F80">
            <w:pPr>
              <w:jc w:val="center"/>
            </w:pPr>
            <w:r>
              <w:rPr>
                <w:rFonts w:hint="eastAsia"/>
              </w:rPr>
              <w:t>刘志权，蔡明岐，于萍，陈明海，吴东蕾，张梦，赵云龙</w:t>
            </w:r>
          </w:p>
        </w:tc>
      </w:tr>
    </w:tbl>
    <w:p w14:paraId="7C7D59A2" w14:textId="77777777" w:rsidR="00E22CCE" w:rsidRDefault="00E22CCE">
      <w:pPr>
        <w:rPr>
          <w:color w:val="000000" w:themeColor="text1"/>
        </w:rPr>
      </w:pPr>
    </w:p>
    <w:p w14:paraId="0EE0DFFF" w14:textId="77777777" w:rsidR="00E22CCE" w:rsidRDefault="00E22CCE">
      <w:pPr>
        <w:rPr>
          <w:rFonts w:eastAsia="仿宋_GB2312"/>
          <w:b/>
          <w:bCs/>
          <w:szCs w:val="28"/>
          <w:highlight w:val="yellow"/>
        </w:rPr>
      </w:pPr>
    </w:p>
    <w:p w14:paraId="03E19EE9" w14:textId="77777777" w:rsidR="00E22CCE" w:rsidRDefault="002E2F80">
      <w:pPr>
        <w:jc w:val="left"/>
        <w:rPr>
          <w:rFonts w:eastAsia="黑体"/>
          <w:color w:val="000000" w:themeColor="text1"/>
          <w:sz w:val="32"/>
          <w:szCs w:val="32"/>
        </w:rPr>
      </w:pPr>
      <w:r>
        <w:br w:type="page"/>
      </w:r>
      <w:r>
        <w:rPr>
          <w:rFonts w:eastAsia="黑体"/>
          <w:color w:val="000000" w:themeColor="text1"/>
          <w:sz w:val="32"/>
          <w:szCs w:val="32"/>
        </w:rPr>
        <w:lastRenderedPageBreak/>
        <w:t>附件</w:t>
      </w:r>
      <w:r>
        <w:rPr>
          <w:rFonts w:eastAsia="黑体" w:hint="eastAsia"/>
          <w:color w:val="000000" w:themeColor="text1"/>
          <w:sz w:val="32"/>
          <w:szCs w:val="32"/>
        </w:rPr>
        <w:t>2</w:t>
      </w:r>
      <w:r>
        <w:rPr>
          <w:rFonts w:eastAsia="黑体" w:hint="eastAsia"/>
          <w:color w:val="000000" w:themeColor="text1"/>
          <w:sz w:val="32"/>
          <w:szCs w:val="32"/>
        </w:rPr>
        <w:t>：</w:t>
      </w:r>
      <w:r>
        <w:rPr>
          <w:rFonts w:eastAsia="黑体" w:hint="eastAsia"/>
          <w:color w:val="000000" w:themeColor="text1"/>
          <w:sz w:val="32"/>
          <w:szCs w:val="32"/>
        </w:rPr>
        <w:t xml:space="preserve">                    </w:t>
      </w:r>
      <w:r>
        <w:rPr>
          <w:rFonts w:eastAsia="黑体"/>
          <w:color w:val="000000" w:themeColor="text1"/>
          <w:sz w:val="32"/>
          <w:szCs w:val="32"/>
        </w:rPr>
        <w:t>主要知识产权和标准规范目录（不超过</w:t>
      </w:r>
      <w:r>
        <w:rPr>
          <w:rFonts w:eastAsia="黑体"/>
          <w:color w:val="000000" w:themeColor="text1"/>
          <w:sz w:val="32"/>
          <w:szCs w:val="32"/>
        </w:rPr>
        <w:t>5</w:t>
      </w:r>
      <w:r>
        <w:rPr>
          <w:rFonts w:eastAsia="黑体"/>
          <w:color w:val="000000" w:themeColor="text1"/>
          <w:sz w:val="32"/>
          <w:szCs w:val="32"/>
        </w:rPr>
        <w:t>件）</w:t>
      </w:r>
    </w:p>
    <w:tbl>
      <w:tblPr>
        <w:tblW w:w="141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2577"/>
        <w:gridCol w:w="992"/>
        <w:gridCol w:w="1655"/>
        <w:gridCol w:w="1102"/>
        <w:gridCol w:w="1213"/>
        <w:gridCol w:w="1213"/>
        <w:gridCol w:w="2215"/>
        <w:gridCol w:w="2089"/>
      </w:tblGrid>
      <w:tr w:rsidR="00E22CCE" w14:paraId="50146764" w14:textId="77777777">
        <w:trPr>
          <w:trHeight w:val="567"/>
          <w:jc w:val="center"/>
        </w:trPr>
        <w:tc>
          <w:tcPr>
            <w:tcW w:w="1101" w:type="dxa"/>
            <w:tcBorders>
              <w:top w:val="single" w:sz="4" w:space="0" w:color="auto"/>
              <w:left w:val="single" w:sz="4" w:space="0" w:color="auto"/>
              <w:bottom w:val="single" w:sz="4" w:space="0" w:color="auto"/>
              <w:right w:val="single" w:sz="4" w:space="0" w:color="auto"/>
            </w:tcBorders>
            <w:vAlign w:val="center"/>
          </w:tcPr>
          <w:p w14:paraId="41FA6E1D" w14:textId="77777777" w:rsidR="00E22CCE" w:rsidRDefault="002E2F80">
            <w:pPr>
              <w:jc w:val="center"/>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t>知识产权</w:t>
            </w:r>
          </w:p>
          <w:p w14:paraId="587017F9" w14:textId="77777777" w:rsidR="00E22CCE" w:rsidRDefault="002E2F80">
            <w:pPr>
              <w:jc w:val="center"/>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t>（标准规范）类别</w:t>
            </w:r>
          </w:p>
        </w:tc>
        <w:tc>
          <w:tcPr>
            <w:tcW w:w="2577" w:type="dxa"/>
            <w:tcBorders>
              <w:top w:val="single" w:sz="4" w:space="0" w:color="auto"/>
              <w:left w:val="single" w:sz="4" w:space="0" w:color="auto"/>
              <w:bottom w:val="single" w:sz="4" w:space="0" w:color="auto"/>
              <w:right w:val="single" w:sz="4" w:space="0" w:color="auto"/>
            </w:tcBorders>
            <w:vAlign w:val="center"/>
          </w:tcPr>
          <w:p w14:paraId="04B8420C" w14:textId="77777777" w:rsidR="00E22CCE" w:rsidRDefault="002E2F80">
            <w:pPr>
              <w:jc w:val="center"/>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t>知识产权（标准规范）具体名称</w:t>
            </w:r>
          </w:p>
        </w:tc>
        <w:tc>
          <w:tcPr>
            <w:tcW w:w="992" w:type="dxa"/>
            <w:tcBorders>
              <w:top w:val="single" w:sz="4" w:space="0" w:color="auto"/>
              <w:left w:val="single" w:sz="4" w:space="0" w:color="auto"/>
              <w:bottom w:val="single" w:sz="4" w:space="0" w:color="auto"/>
              <w:right w:val="single" w:sz="4" w:space="0" w:color="auto"/>
            </w:tcBorders>
            <w:vAlign w:val="center"/>
          </w:tcPr>
          <w:p w14:paraId="76352B69" w14:textId="77777777" w:rsidR="00E22CCE" w:rsidRDefault="002E2F80">
            <w:pPr>
              <w:jc w:val="center"/>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t>国家</w:t>
            </w:r>
          </w:p>
          <w:p w14:paraId="7337B1B8" w14:textId="77777777" w:rsidR="00E22CCE" w:rsidRDefault="002E2F80">
            <w:pPr>
              <w:jc w:val="center"/>
              <w:rPr>
                <w:rFonts w:asciiTheme="minorEastAsia" w:eastAsiaTheme="minorEastAsia" w:hAnsiTheme="minorEastAsia"/>
                <w:bCs/>
                <w:snapToGrid w:val="0"/>
                <w:color w:val="000000" w:themeColor="text1"/>
                <w:kern w:val="0"/>
                <w:sz w:val="24"/>
                <w:szCs w:val="21"/>
              </w:rPr>
            </w:pPr>
            <w:r>
              <w:rPr>
                <w:rFonts w:asciiTheme="minorEastAsia" w:eastAsiaTheme="minorEastAsia" w:hAnsiTheme="minorEastAsia"/>
                <w:bCs/>
                <w:snapToGrid w:val="0"/>
                <w:color w:val="000000" w:themeColor="text1"/>
                <w:kern w:val="0"/>
                <w:sz w:val="24"/>
                <w:szCs w:val="21"/>
              </w:rPr>
              <w:t>（地区）</w:t>
            </w:r>
          </w:p>
        </w:tc>
        <w:tc>
          <w:tcPr>
            <w:tcW w:w="1655" w:type="dxa"/>
            <w:tcBorders>
              <w:top w:val="single" w:sz="4" w:space="0" w:color="auto"/>
              <w:left w:val="single" w:sz="4" w:space="0" w:color="auto"/>
              <w:bottom w:val="single" w:sz="4" w:space="0" w:color="auto"/>
              <w:right w:val="single" w:sz="4" w:space="0" w:color="auto"/>
            </w:tcBorders>
            <w:vAlign w:val="center"/>
          </w:tcPr>
          <w:p w14:paraId="43F7362A" w14:textId="77777777" w:rsidR="00E22CCE" w:rsidRDefault="002E2F80">
            <w:pPr>
              <w:jc w:val="center"/>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t>授权号</w:t>
            </w:r>
          </w:p>
          <w:p w14:paraId="58AB39C6" w14:textId="77777777" w:rsidR="00E22CCE" w:rsidRDefault="002E2F80">
            <w:pPr>
              <w:jc w:val="center"/>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t>（标准规范编号）</w:t>
            </w:r>
          </w:p>
        </w:tc>
        <w:tc>
          <w:tcPr>
            <w:tcW w:w="1102" w:type="dxa"/>
            <w:tcBorders>
              <w:top w:val="single" w:sz="4" w:space="0" w:color="auto"/>
              <w:left w:val="single" w:sz="4" w:space="0" w:color="auto"/>
              <w:bottom w:val="single" w:sz="4" w:space="0" w:color="auto"/>
              <w:right w:val="single" w:sz="4" w:space="0" w:color="auto"/>
            </w:tcBorders>
            <w:vAlign w:val="center"/>
          </w:tcPr>
          <w:p w14:paraId="45421649" w14:textId="77777777" w:rsidR="00E22CCE" w:rsidRDefault="002E2F80">
            <w:pPr>
              <w:jc w:val="center"/>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t>授权（标准发布）日期</w:t>
            </w:r>
          </w:p>
        </w:tc>
        <w:tc>
          <w:tcPr>
            <w:tcW w:w="1213" w:type="dxa"/>
            <w:tcBorders>
              <w:top w:val="single" w:sz="4" w:space="0" w:color="auto"/>
              <w:left w:val="single" w:sz="4" w:space="0" w:color="auto"/>
              <w:bottom w:val="single" w:sz="4" w:space="0" w:color="auto"/>
              <w:right w:val="single" w:sz="4" w:space="0" w:color="auto"/>
            </w:tcBorders>
            <w:vAlign w:val="center"/>
          </w:tcPr>
          <w:p w14:paraId="0B089D73" w14:textId="77777777" w:rsidR="00E22CCE" w:rsidRDefault="002E2F80">
            <w:pPr>
              <w:jc w:val="center"/>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t>证书编号（标准规范批准发布部门）</w:t>
            </w:r>
          </w:p>
        </w:tc>
        <w:tc>
          <w:tcPr>
            <w:tcW w:w="1213" w:type="dxa"/>
            <w:tcBorders>
              <w:top w:val="single" w:sz="4" w:space="0" w:color="auto"/>
              <w:left w:val="single" w:sz="4" w:space="0" w:color="auto"/>
              <w:bottom w:val="single" w:sz="4" w:space="0" w:color="auto"/>
              <w:right w:val="single" w:sz="4" w:space="0" w:color="auto"/>
            </w:tcBorders>
            <w:vAlign w:val="center"/>
          </w:tcPr>
          <w:p w14:paraId="220140D5" w14:textId="77777777" w:rsidR="00E22CCE" w:rsidRDefault="002E2F80">
            <w:pPr>
              <w:jc w:val="center"/>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t>权利人（标准规范起草单位）</w:t>
            </w:r>
          </w:p>
        </w:tc>
        <w:tc>
          <w:tcPr>
            <w:tcW w:w="2215" w:type="dxa"/>
            <w:tcBorders>
              <w:top w:val="single" w:sz="4" w:space="0" w:color="auto"/>
              <w:left w:val="single" w:sz="4" w:space="0" w:color="auto"/>
              <w:bottom w:val="single" w:sz="4" w:space="0" w:color="auto"/>
              <w:right w:val="single" w:sz="4" w:space="0" w:color="auto"/>
            </w:tcBorders>
            <w:vAlign w:val="center"/>
          </w:tcPr>
          <w:p w14:paraId="5192BE48" w14:textId="77777777" w:rsidR="00E22CCE" w:rsidRDefault="002E2F80">
            <w:pPr>
              <w:jc w:val="center"/>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t>发明人（标准规范起草人）</w:t>
            </w:r>
          </w:p>
        </w:tc>
        <w:tc>
          <w:tcPr>
            <w:tcW w:w="2089" w:type="dxa"/>
            <w:tcBorders>
              <w:top w:val="single" w:sz="4" w:space="0" w:color="auto"/>
              <w:left w:val="single" w:sz="4" w:space="0" w:color="auto"/>
              <w:bottom w:val="single" w:sz="4" w:space="0" w:color="auto"/>
              <w:right w:val="single" w:sz="4" w:space="0" w:color="auto"/>
            </w:tcBorders>
            <w:vAlign w:val="center"/>
          </w:tcPr>
          <w:p w14:paraId="52E57758" w14:textId="77777777" w:rsidR="00E22CCE" w:rsidRDefault="002E2F80">
            <w:pPr>
              <w:jc w:val="center"/>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t>发明专利（标准规范）有效状态</w:t>
            </w:r>
          </w:p>
        </w:tc>
      </w:tr>
      <w:tr w:rsidR="00E22CCE" w14:paraId="5D96FDA6" w14:textId="77777777">
        <w:trPr>
          <w:trHeight w:val="917"/>
          <w:jc w:val="center"/>
        </w:trPr>
        <w:tc>
          <w:tcPr>
            <w:tcW w:w="1101" w:type="dxa"/>
            <w:tcBorders>
              <w:top w:val="single" w:sz="4" w:space="0" w:color="auto"/>
              <w:left w:val="single" w:sz="4" w:space="0" w:color="auto"/>
              <w:bottom w:val="single" w:sz="4" w:space="0" w:color="auto"/>
              <w:right w:val="single" w:sz="4" w:space="0" w:color="auto"/>
            </w:tcBorders>
            <w:vAlign w:val="center"/>
          </w:tcPr>
          <w:p w14:paraId="4EA8B2C5" w14:textId="77777777" w:rsidR="00E22CCE" w:rsidRDefault="002E2F80">
            <w:pPr>
              <w:jc w:val="center"/>
              <w:rPr>
                <w:sz w:val="22"/>
                <w:szCs w:val="22"/>
              </w:rPr>
            </w:pPr>
            <w:r>
              <w:rPr>
                <w:sz w:val="22"/>
                <w:szCs w:val="22"/>
              </w:rPr>
              <w:t>授权发明专利</w:t>
            </w:r>
          </w:p>
        </w:tc>
        <w:tc>
          <w:tcPr>
            <w:tcW w:w="2577" w:type="dxa"/>
            <w:tcBorders>
              <w:top w:val="single" w:sz="4" w:space="0" w:color="auto"/>
              <w:left w:val="single" w:sz="4" w:space="0" w:color="auto"/>
              <w:bottom w:val="single" w:sz="4" w:space="0" w:color="auto"/>
              <w:right w:val="single" w:sz="4" w:space="0" w:color="auto"/>
            </w:tcBorders>
            <w:vAlign w:val="center"/>
          </w:tcPr>
          <w:p w14:paraId="3681406C" w14:textId="77777777" w:rsidR="00E22CCE" w:rsidRDefault="002E2F80">
            <w:pPr>
              <w:jc w:val="center"/>
              <w:rPr>
                <w:color w:val="000000"/>
                <w:sz w:val="22"/>
                <w:szCs w:val="22"/>
                <w14:ligatures w14:val="standardContextual"/>
              </w:rPr>
            </w:pPr>
            <w:r>
              <w:rPr>
                <w:color w:val="000000"/>
                <w:sz w:val="22"/>
                <w:szCs w:val="22"/>
              </w:rPr>
              <w:t>一种野外原位研究蝌蚪发育的观察装置及其观察方法</w:t>
            </w:r>
          </w:p>
        </w:tc>
        <w:tc>
          <w:tcPr>
            <w:tcW w:w="992" w:type="dxa"/>
            <w:tcBorders>
              <w:top w:val="single" w:sz="4" w:space="0" w:color="auto"/>
              <w:left w:val="single" w:sz="4" w:space="0" w:color="auto"/>
              <w:bottom w:val="single" w:sz="4" w:space="0" w:color="auto"/>
              <w:right w:val="single" w:sz="4" w:space="0" w:color="auto"/>
            </w:tcBorders>
            <w:vAlign w:val="center"/>
          </w:tcPr>
          <w:p w14:paraId="1D76182A" w14:textId="77777777" w:rsidR="00E22CCE" w:rsidRDefault="002E2F80">
            <w:pPr>
              <w:jc w:val="center"/>
              <w:rPr>
                <w:color w:val="000000"/>
                <w:sz w:val="22"/>
                <w:szCs w:val="22"/>
                <w14:ligatures w14:val="standardContextual"/>
              </w:rPr>
            </w:pPr>
            <w:r>
              <w:rPr>
                <w:color w:val="000000"/>
                <w:sz w:val="22"/>
                <w:szCs w:val="22"/>
              </w:rPr>
              <w:t>中国</w:t>
            </w:r>
          </w:p>
        </w:tc>
        <w:tc>
          <w:tcPr>
            <w:tcW w:w="1655" w:type="dxa"/>
            <w:tcBorders>
              <w:top w:val="single" w:sz="4" w:space="0" w:color="auto"/>
              <w:left w:val="single" w:sz="4" w:space="0" w:color="auto"/>
              <w:bottom w:val="single" w:sz="4" w:space="0" w:color="auto"/>
              <w:right w:val="single" w:sz="4" w:space="0" w:color="auto"/>
            </w:tcBorders>
            <w:vAlign w:val="center"/>
          </w:tcPr>
          <w:p w14:paraId="61B362D2" w14:textId="77777777" w:rsidR="00E22CCE" w:rsidRDefault="002E2F80">
            <w:pPr>
              <w:jc w:val="center"/>
              <w:rPr>
                <w:color w:val="000000"/>
                <w:sz w:val="22"/>
                <w:szCs w:val="22"/>
                <w14:ligatures w14:val="standardContextual"/>
              </w:rPr>
            </w:pPr>
            <w:r>
              <w:rPr>
                <w:color w:val="000000"/>
                <w:sz w:val="22"/>
                <w:szCs w:val="22"/>
              </w:rPr>
              <w:t>ZL 2020 1 0220689.4</w:t>
            </w:r>
          </w:p>
        </w:tc>
        <w:tc>
          <w:tcPr>
            <w:tcW w:w="1102" w:type="dxa"/>
            <w:tcBorders>
              <w:top w:val="single" w:sz="4" w:space="0" w:color="auto"/>
              <w:left w:val="single" w:sz="4" w:space="0" w:color="auto"/>
              <w:bottom w:val="single" w:sz="4" w:space="0" w:color="auto"/>
              <w:right w:val="single" w:sz="4" w:space="0" w:color="auto"/>
            </w:tcBorders>
            <w:vAlign w:val="center"/>
          </w:tcPr>
          <w:p w14:paraId="5A99EFC0" w14:textId="77777777" w:rsidR="00E22CCE" w:rsidRDefault="002E2F80">
            <w:pPr>
              <w:jc w:val="center"/>
              <w:rPr>
                <w:color w:val="000000"/>
                <w:sz w:val="22"/>
                <w:szCs w:val="22"/>
                <w14:ligatures w14:val="standardContextual"/>
              </w:rPr>
            </w:pPr>
            <w:r>
              <w:rPr>
                <w:color w:val="000000"/>
                <w:sz w:val="22"/>
                <w:szCs w:val="22"/>
              </w:rPr>
              <w:t>2025-3-25</w:t>
            </w:r>
          </w:p>
        </w:tc>
        <w:tc>
          <w:tcPr>
            <w:tcW w:w="1213" w:type="dxa"/>
            <w:tcBorders>
              <w:top w:val="single" w:sz="4" w:space="0" w:color="auto"/>
              <w:left w:val="single" w:sz="4" w:space="0" w:color="auto"/>
              <w:bottom w:val="single" w:sz="4" w:space="0" w:color="auto"/>
              <w:right w:val="single" w:sz="4" w:space="0" w:color="auto"/>
            </w:tcBorders>
            <w:vAlign w:val="center"/>
          </w:tcPr>
          <w:p w14:paraId="29940AA8" w14:textId="77777777" w:rsidR="00E22CCE" w:rsidRDefault="002E2F80">
            <w:pPr>
              <w:widowControl/>
              <w:jc w:val="center"/>
              <w:rPr>
                <w:color w:val="000000"/>
                <w:sz w:val="22"/>
                <w:szCs w:val="22"/>
                <w14:ligatures w14:val="standardContextual"/>
              </w:rPr>
            </w:pPr>
            <w:r>
              <w:rPr>
                <w:color w:val="000000"/>
                <w:kern w:val="0"/>
                <w:sz w:val="22"/>
                <w:szCs w:val="22"/>
                <w:lang w:bidi="ar"/>
                <w14:ligatures w14:val="standardContextual"/>
              </w:rPr>
              <w:t>第</w:t>
            </w:r>
            <w:r>
              <w:rPr>
                <w:color w:val="000000"/>
                <w:kern w:val="0"/>
                <w:sz w:val="22"/>
                <w:szCs w:val="22"/>
                <w:lang w:bidi="ar"/>
                <w14:ligatures w14:val="standardContextual"/>
              </w:rPr>
              <w:t>7826109</w:t>
            </w:r>
            <w:r>
              <w:rPr>
                <w:color w:val="000000"/>
                <w:kern w:val="0"/>
                <w:sz w:val="22"/>
                <w:szCs w:val="22"/>
                <w:lang w:bidi="ar"/>
                <w14:ligatures w14:val="standardContextual"/>
              </w:rPr>
              <w:t>号</w:t>
            </w:r>
          </w:p>
        </w:tc>
        <w:tc>
          <w:tcPr>
            <w:tcW w:w="1213" w:type="dxa"/>
            <w:tcBorders>
              <w:top w:val="single" w:sz="4" w:space="0" w:color="auto"/>
              <w:left w:val="single" w:sz="4" w:space="0" w:color="auto"/>
              <w:bottom w:val="single" w:sz="4" w:space="0" w:color="auto"/>
              <w:right w:val="single" w:sz="4" w:space="0" w:color="auto"/>
            </w:tcBorders>
            <w:vAlign w:val="center"/>
          </w:tcPr>
          <w:p w14:paraId="728EDBBA" w14:textId="77777777" w:rsidR="00E22CCE" w:rsidRDefault="002E2F80">
            <w:pPr>
              <w:jc w:val="center"/>
              <w:rPr>
                <w:color w:val="000000"/>
                <w:sz w:val="22"/>
                <w:szCs w:val="22"/>
                <w14:ligatures w14:val="standardContextual"/>
              </w:rPr>
            </w:pPr>
            <w:r>
              <w:rPr>
                <w:color w:val="000000"/>
                <w:sz w:val="22"/>
                <w:szCs w:val="22"/>
              </w:rPr>
              <w:t>杭州师范大学</w:t>
            </w:r>
          </w:p>
        </w:tc>
        <w:tc>
          <w:tcPr>
            <w:tcW w:w="2215" w:type="dxa"/>
            <w:tcBorders>
              <w:top w:val="single" w:sz="4" w:space="0" w:color="auto"/>
              <w:left w:val="single" w:sz="4" w:space="0" w:color="auto"/>
              <w:bottom w:val="single" w:sz="4" w:space="0" w:color="auto"/>
              <w:right w:val="single" w:sz="4" w:space="0" w:color="auto"/>
            </w:tcBorders>
            <w:vAlign w:val="center"/>
          </w:tcPr>
          <w:p w14:paraId="475C6529" w14:textId="77777777" w:rsidR="00E22CCE" w:rsidRDefault="002E2F80">
            <w:pPr>
              <w:jc w:val="center"/>
              <w:rPr>
                <w:color w:val="000000"/>
                <w:sz w:val="22"/>
                <w:szCs w:val="22"/>
                <w14:ligatures w14:val="standardContextual"/>
              </w:rPr>
            </w:pPr>
            <w:r>
              <w:rPr>
                <w:color w:val="000000"/>
                <w:sz w:val="22"/>
                <w:szCs w:val="22"/>
              </w:rPr>
              <w:t>张杭君，燕若鹏</w:t>
            </w:r>
          </w:p>
        </w:tc>
        <w:tc>
          <w:tcPr>
            <w:tcW w:w="2089" w:type="dxa"/>
            <w:tcBorders>
              <w:top w:val="single" w:sz="4" w:space="0" w:color="auto"/>
              <w:left w:val="single" w:sz="4" w:space="0" w:color="auto"/>
              <w:bottom w:val="single" w:sz="4" w:space="0" w:color="auto"/>
              <w:right w:val="single" w:sz="4" w:space="0" w:color="auto"/>
            </w:tcBorders>
            <w:vAlign w:val="center"/>
          </w:tcPr>
          <w:p w14:paraId="58ECB8C3" w14:textId="77777777" w:rsidR="00E22CCE" w:rsidRDefault="002E2F80">
            <w:pPr>
              <w:jc w:val="center"/>
              <w:rPr>
                <w:color w:val="000000"/>
                <w:sz w:val="22"/>
                <w:szCs w:val="22"/>
                <w14:ligatures w14:val="standardContextual"/>
              </w:rPr>
            </w:pPr>
            <w:r>
              <w:rPr>
                <w:color w:val="000000"/>
                <w:sz w:val="22"/>
                <w:szCs w:val="22"/>
              </w:rPr>
              <w:t>有效</w:t>
            </w:r>
          </w:p>
        </w:tc>
      </w:tr>
      <w:tr w:rsidR="00E22CCE" w14:paraId="6C24A3D9" w14:textId="77777777">
        <w:trPr>
          <w:trHeight w:val="832"/>
          <w:jc w:val="center"/>
        </w:trPr>
        <w:tc>
          <w:tcPr>
            <w:tcW w:w="1101" w:type="dxa"/>
            <w:tcBorders>
              <w:top w:val="single" w:sz="4" w:space="0" w:color="auto"/>
              <w:left w:val="single" w:sz="4" w:space="0" w:color="auto"/>
              <w:bottom w:val="single" w:sz="4" w:space="0" w:color="auto"/>
              <w:right w:val="single" w:sz="4" w:space="0" w:color="auto"/>
            </w:tcBorders>
          </w:tcPr>
          <w:p w14:paraId="14CCD056" w14:textId="77777777" w:rsidR="00E22CCE" w:rsidRDefault="00E22CCE">
            <w:pPr>
              <w:rPr>
                <w:color w:val="000000" w:themeColor="text1"/>
                <w:szCs w:val="21"/>
              </w:rPr>
            </w:pPr>
          </w:p>
        </w:tc>
        <w:tc>
          <w:tcPr>
            <w:tcW w:w="2577" w:type="dxa"/>
            <w:tcBorders>
              <w:top w:val="single" w:sz="4" w:space="0" w:color="auto"/>
              <w:left w:val="single" w:sz="4" w:space="0" w:color="auto"/>
              <w:bottom w:val="single" w:sz="4" w:space="0" w:color="auto"/>
              <w:right w:val="single" w:sz="4" w:space="0" w:color="auto"/>
            </w:tcBorders>
          </w:tcPr>
          <w:p w14:paraId="737E8DB6" w14:textId="77777777" w:rsidR="00E22CCE" w:rsidRDefault="00E22CCE">
            <w:pPr>
              <w:spacing w:line="340" w:lineRule="exact"/>
              <w:rPr>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tcPr>
          <w:p w14:paraId="6E2B2D02" w14:textId="77777777" w:rsidR="00E22CCE" w:rsidRDefault="00E22CCE">
            <w:pPr>
              <w:spacing w:line="340" w:lineRule="exact"/>
              <w:rPr>
                <w:color w:val="000000" w:themeColor="text1"/>
                <w:szCs w:val="21"/>
              </w:rPr>
            </w:pPr>
          </w:p>
        </w:tc>
        <w:tc>
          <w:tcPr>
            <w:tcW w:w="1655" w:type="dxa"/>
            <w:tcBorders>
              <w:top w:val="single" w:sz="4" w:space="0" w:color="auto"/>
              <w:left w:val="single" w:sz="4" w:space="0" w:color="auto"/>
              <w:bottom w:val="single" w:sz="4" w:space="0" w:color="auto"/>
              <w:right w:val="single" w:sz="4" w:space="0" w:color="auto"/>
            </w:tcBorders>
          </w:tcPr>
          <w:p w14:paraId="37B7DC51" w14:textId="77777777" w:rsidR="00E22CCE" w:rsidRDefault="00E22CCE">
            <w:pPr>
              <w:spacing w:line="340" w:lineRule="exact"/>
              <w:rPr>
                <w:color w:val="000000" w:themeColor="text1"/>
                <w:szCs w:val="21"/>
              </w:rPr>
            </w:pPr>
          </w:p>
        </w:tc>
        <w:tc>
          <w:tcPr>
            <w:tcW w:w="1102" w:type="dxa"/>
            <w:tcBorders>
              <w:top w:val="single" w:sz="4" w:space="0" w:color="auto"/>
              <w:left w:val="single" w:sz="4" w:space="0" w:color="auto"/>
              <w:bottom w:val="single" w:sz="4" w:space="0" w:color="auto"/>
              <w:right w:val="single" w:sz="4" w:space="0" w:color="auto"/>
            </w:tcBorders>
          </w:tcPr>
          <w:p w14:paraId="0510606B" w14:textId="77777777" w:rsidR="00E22CCE" w:rsidRDefault="00E22CCE">
            <w:pPr>
              <w:spacing w:line="340" w:lineRule="exact"/>
              <w:rPr>
                <w:color w:val="000000" w:themeColor="text1"/>
                <w:szCs w:val="21"/>
              </w:rPr>
            </w:pPr>
          </w:p>
        </w:tc>
        <w:tc>
          <w:tcPr>
            <w:tcW w:w="1213" w:type="dxa"/>
            <w:tcBorders>
              <w:top w:val="single" w:sz="4" w:space="0" w:color="auto"/>
              <w:left w:val="single" w:sz="4" w:space="0" w:color="auto"/>
              <w:bottom w:val="single" w:sz="4" w:space="0" w:color="auto"/>
              <w:right w:val="single" w:sz="4" w:space="0" w:color="auto"/>
            </w:tcBorders>
          </w:tcPr>
          <w:p w14:paraId="16E2DCDC" w14:textId="77777777" w:rsidR="00E22CCE" w:rsidRDefault="00E22CCE">
            <w:pPr>
              <w:spacing w:line="340" w:lineRule="exact"/>
              <w:rPr>
                <w:color w:val="000000" w:themeColor="text1"/>
                <w:szCs w:val="21"/>
              </w:rPr>
            </w:pPr>
          </w:p>
        </w:tc>
        <w:tc>
          <w:tcPr>
            <w:tcW w:w="1213" w:type="dxa"/>
            <w:tcBorders>
              <w:top w:val="single" w:sz="4" w:space="0" w:color="auto"/>
              <w:left w:val="single" w:sz="4" w:space="0" w:color="auto"/>
              <w:bottom w:val="single" w:sz="4" w:space="0" w:color="auto"/>
              <w:right w:val="single" w:sz="4" w:space="0" w:color="auto"/>
            </w:tcBorders>
          </w:tcPr>
          <w:p w14:paraId="19362B7F" w14:textId="77777777" w:rsidR="00E22CCE" w:rsidRDefault="00E22CCE">
            <w:pPr>
              <w:spacing w:line="340" w:lineRule="exact"/>
              <w:rPr>
                <w:color w:val="000000" w:themeColor="text1"/>
                <w:szCs w:val="21"/>
              </w:rPr>
            </w:pPr>
          </w:p>
        </w:tc>
        <w:tc>
          <w:tcPr>
            <w:tcW w:w="2215" w:type="dxa"/>
            <w:tcBorders>
              <w:top w:val="single" w:sz="4" w:space="0" w:color="auto"/>
              <w:left w:val="single" w:sz="4" w:space="0" w:color="auto"/>
              <w:bottom w:val="single" w:sz="4" w:space="0" w:color="auto"/>
              <w:right w:val="single" w:sz="4" w:space="0" w:color="auto"/>
            </w:tcBorders>
          </w:tcPr>
          <w:p w14:paraId="61E50CAF" w14:textId="77777777" w:rsidR="00E22CCE" w:rsidRDefault="00E22CCE">
            <w:pPr>
              <w:spacing w:line="340" w:lineRule="exact"/>
              <w:rPr>
                <w:color w:val="000000" w:themeColor="text1"/>
                <w:szCs w:val="21"/>
              </w:rPr>
            </w:pPr>
          </w:p>
        </w:tc>
        <w:tc>
          <w:tcPr>
            <w:tcW w:w="2089" w:type="dxa"/>
            <w:tcBorders>
              <w:top w:val="single" w:sz="4" w:space="0" w:color="auto"/>
              <w:left w:val="single" w:sz="4" w:space="0" w:color="auto"/>
              <w:bottom w:val="single" w:sz="4" w:space="0" w:color="auto"/>
              <w:right w:val="single" w:sz="4" w:space="0" w:color="auto"/>
            </w:tcBorders>
          </w:tcPr>
          <w:p w14:paraId="6B8FDC5D" w14:textId="77777777" w:rsidR="00E22CCE" w:rsidRDefault="00E22CCE">
            <w:pPr>
              <w:spacing w:line="340" w:lineRule="exact"/>
              <w:rPr>
                <w:color w:val="000000" w:themeColor="text1"/>
                <w:szCs w:val="21"/>
              </w:rPr>
            </w:pPr>
          </w:p>
        </w:tc>
      </w:tr>
      <w:tr w:rsidR="00E22CCE" w14:paraId="2C15B8BC" w14:textId="77777777">
        <w:trPr>
          <w:trHeight w:val="843"/>
          <w:jc w:val="center"/>
        </w:trPr>
        <w:tc>
          <w:tcPr>
            <w:tcW w:w="1101" w:type="dxa"/>
            <w:tcBorders>
              <w:top w:val="single" w:sz="4" w:space="0" w:color="auto"/>
              <w:left w:val="single" w:sz="4" w:space="0" w:color="auto"/>
              <w:bottom w:val="single" w:sz="4" w:space="0" w:color="auto"/>
              <w:right w:val="single" w:sz="4" w:space="0" w:color="auto"/>
            </w:tcBorders>
          </w:tcPr>
          <w:p w14:paraId="0AB9101B" w14:textId="77777777" w:rsidR="00E22CCE" w:rsidRDefault="00E22CCE">
            <w:pPr>
              <w:rPr>
                <w:color w:val="000000" w:themeColor="text1"/>
                <w:szCs w:val="21"/>
              </w:rPr>
            </w:pPr>
          </w:p>
        </w:tc>
        <w:tc>
          <w:tcPr>
            <w:tcW w:w="2577" w:type="dxa"/>
            <w:tcBorders>
              <w:top w:val="single" w:sz="4" w:space="0" w:color="auto"/>
              <w:left w:val="single" w:sz="4" w:space="0" w:color="auto"/>
              <w:bottom w:val="single" w:sz="4" w:space="0" w:color="auto"/>
              <w:right w:val="single" w:sz="4" w:space="0" w:color="auto"/>
            </w:tcBorders>
          </w:tcPr>
          <w:p w14:paraId="6F3C8576" w14:textId="77777777" w:rsidR="00E22CCE" w:rsidRDefault="00E22CCE">
            <w:pPr>
              <w:spacing w:line="340" w:lineRule="exact"/>
              <w:rPr>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tcPr>
          <w:p w14:paraId="35629730" w14:textId="77777777" w:rsidR="00E22CCE" w:rsidRDefault="00E22CCE">
            <w:pPr>
              <w:spacing w:line="340" w:lineRule="exact"/>
              <w:rPr>
                <w:color w:val="000000" w:themeColor="text1"/>
                <w:szCs w:val="21"/>
              </w:rPr>
            </w:pPr>
          </w:p>
        </w:tc>
        <w:tc>
          <w:tcPr>
            <w:tcW w:w="1655" w:type="dxa"/>
            <w:tcBorders>
              <w:top w:val="single" w:sz="4" w:space="0" w:color="auto"/>
              <w:left w:val="single" w:sz="4" w:space="0" w:color="auto"/>
              <w:bottom w:val="single" w:sz="4" w:space="0" w:color="auto"/>
              <w:right w:val="single" w:sz="4" w:space="0" w:color="auto"/>
            </w:tcBorders>
          </w:tcPr>
          <w:p w14:paraId="4368ACE8" w14:textId="77777777" w:rsidR="00E22CCE" w:rsidRDefault="00E22CCE">
            <w:pPr>
              <w:spacing w:line="340" w:lineRule="exact"/>
              <w:rPr>
                <w:color w:val="000000" w:themeColor="text1"/>
                <w:szCs w:val="21"/>
              </w:rPr>
            </w:pPr>
          </w:p>
        </w:tc>
        <w:tc>
          <w:tcPr>
            <w:tcW w:w="1102" w:type="dxa"/>
            <w:tcBorders>
              <w:top w:val="single" w:sz="4" w:space="0" w:color="auto"/>
              <w:left w:val="single" w:sz="4" w:space="0" w:color="auto"/>
              <w:bottom w:val="single" w:sz="4" w:space="0" w:color="auto"/>
              <w:right w:val="single" w:sz="4" w:space="0" w:color="auto"/>
            </w:tcBorders>
          </w:tcPr>
          <w:p w14:paraId="5790AD89" w14:textId="77777777" w:rsidR="00E22CCE" w:rsidRDefault="00E22CCE">
            <w:pPr>
              <w:spacing w:line="340" w:lineRule="exact"/>
              <w:rPr>
                <w:color w:val="000000" w:themeColor="text1"/>
                <w:szCs w:val="21"/>
              </w:rPr>
            </w:pPr>
          </w:p>
        </w:tc>
        <w:tc>
          <w:tcPr>
            <w:tcW w:w="1213" w:type="dxa"/>
            <w:tcBorders>
              <w:top w:val="single" w:sz="4" w:space="0" w:color="auto"/>
              <w:left w:val="single" w:sz="4" w:space="0" w:color="auto"/>
              <w:bottom w:val="single" w:sz="4" w:space="0" w:color="auto"/>
              <w:right w:val="single" w:sz="4" w:space="0" w:color="auto"/>
            </w:tcBorders>
          </w:tcPr>
          <w:p w14:paraId="70CB97F1" w14:textId="77777777" w:rsidR="00E22CCE" w:rsidRDefault="00E22CCE">
            <w:pPr>
              <w:spacing w:line="340" w:lineRule="exact"/>
              <w:rPr>
                <w:color w:val="000000" w:themeColor="text1"/>
                <w:szCs w:val="21"/>
              </w:rPr>
            </w:pPr>
          </w:p>
        </w:tc>
        <w:tc>
          <w:tcPr>
            <w:tcW w:w="1213" w:type="dxa"/>
            <w:tcBorders>
              <w:top w:val="single" w:sz="4" w:space="0" w:color="auto"/>
              <w:left w:val="single" w:sz="4" w:space="0" w:color="auto"/>
              <w:bottom w:val="single" w:sz="4" w:space="0" w:color="auto"/>
              <w:right w:val="single" w:sz="4" w:space="0" w:color="auto"/>
            </w:tcBorders>
          </w:tcPr>
          <w:p w14:paraId="7B8167D3" w14:textId="77777777" w:rsidR="00E22CCE" w:rsidRDefault="00E22CCE">
            <w:pPr>
              <w:spacing w:line="340" w:lineRule="exact"/>
              <w:rPr>
                <w:color w:val="000000" w:themeColor="text1"/>
                <w:szCs w:val="21"/>
              </w:rPr>
            </w:pPr>
          </w:p>
        </w:tc>
        <w:tc>
          <w:tcPr>
            <w:tcW w:w="2215" w:type="dxa"/>
            <w:tcBorders>
              <w:top w:val="single" w:sz="4" w:space="0" w:color="auto"/>
              <w:left w:val="single" w:sz="4" w:space="0" w:color="auto"/>
              <w:bottom w:val="single" w:sz="4" w:space="0" w:color="auto"/>
              <w:right w:val="single" w:sz="4" w:space="0" w:color="auto"/>
            </w:tcBorders>
          </w:tcPr>
          <w:p w14:paraId="4D7959C2" w14:textId="77777777" w:rsidR="00E22CCE" w:rsidRDefault="00E22CCE">
            <w:pPr>
              <w:spacing w:line="340" w:lineRule="exact"/>
              <w:rPr>
                <w:color w:val="000000" w:themeColor="text1"/>
                <w:szCs w:val="21"/>
              </w:rPr>
            </w:pPr>
          </w:p>
        </w:tc>
        <w:tc>
          <w:tcPr>
            <w:tcW w:w="2089" w:type="dxa"/>
            <w:tcBorders>
              <w:top w:val="single" w:sz="4" w:space="0" w:color="auto"/>
              <w:left w:val="single" w:sz="4" w:space="0" w:color="auto"/>
              <w:bottom w:val="single" w:sz="4" w:space="0" w:color="auto"/>
              <w:right w:val="single" w:sz="4" w:space="0" w:color="auto"/>
            </w:tcBorders>
          </w:tcPr>
          <w:p w14:paraId="4E37813A" w14:textId="77777777" w:rsidR="00E22CCE" w:rsidRDefault="00E22CCE">
            <w:pPr>
              <w:spacing w:line="340" w:lineRule="exact"/>
              <w:rPr>
                <w:color w:val="000000" w:themeColor="text1"/>
                <w:szCs w:val="21"/>
              </w:rPr>
            </w:pPr>
          </w:p>
        </w:tc>
      </w:tr>
      <w:tr w:rsidR="00E22CCE" w14:paraId="1DD4B25C" w14:textId="77777777">
        <w:trPr>
          <w:trHeight w:val="841"/>
          <w:jc w:val="center"/>
        </w:trPr>
        <w:tc>
          <w:tcPr>
            <w:tcW w:w="1101" w:type="dxa"/>
            <w:tcBorders>
              <w:top w:val="single" w:sz="4" w:space="0" w:color="auto"/>
              <w:left w:val="single" w:sz="4" w:space="0" w:color="auto"/>
              <w:bottom w:val="single" w:sz="4" w:space="0" w:color="auto"/>
              <w:right w:val="single" w:sz="4" w:space="0" w:color="auto"/>
            </w:tcBorders>
          </w:tcPr>
          <w:p w14:paraId="27B930DB" w14:textId="77777777" w:rsidR="00E22CCE" w:rsidRDefault="00E22CCE">
            <w:pPr>
              <w:rPr>
                <w:color w:val="000000" w:themeColor="text1"/>
                <w:szCs w:val="21"/>
              </w:rPr>
            </w:pPr>
          </w:p>
        </w:tc>
        <w:tc>
          <w:tcPr>
            <w:tcW w:w="2577" w:type="dxa"/>
            <w:tcBorders>
              <w:top w:val="single" w:sz="4" w:space="0" w:color="auto"/>
              <w:left w:val="single" w:sz="4" w:space="0" w:color="auto"/>
              <w:bottom w:val="single" w:sz="4" w:space="0" w:color="auto"/>
              <w:right w:val="single" w:sz="4" w:space="0" w:color="auto"/>
            </w:tcBorders>
          </w:tcPr>
          <w:p w14:paraId="09CA39D2" w14:textId="77777777" w:rsidR="00E22CCE" w:rsidRDefault="00E22CCE">
            <w:pPr>
              <w:spacing w:line="340" w:lineRule="exact"/>
              <w:rPr>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tcPr>
          <w:p w14:paraId="3C7B5356" w14:textId="77777777" w:rsidR="00E22CCE" w:rsidRDefault="00E22CCE">
            <w:pPr>
              <w:spacing w:line="340" w:lineRule="exact"/>
              <w:rPr>
                <w:color w:val="000000" w:themeColor="text1"/>
                <w:szCs w:val="21"/>
              </w:rPr>
            </w:pPr>
          </w:p>
        </w:tc>
        <w:tc>
          <w:tcPr>
            <w:tcW w:w="1655" w:type="dxa"/>
            <w:tcBorders>
              <w:top w:val="single" w:sz="4" w:space="0" w:color="auto"/>
              <w:left w:val="single" w:sz="4" w:space="0" w:color="auto"/>
              <w:bottom w:val="single" w:sz="4" w:space="0" w:color="auto"/>
              <w:right w:val="single" w:sz="4" w:space="0" w:color="auto"/>
            </w:tcBorders>
          </w:tcPr>
          <w:p w14:paraId="1D68A9B4" w14:textId="77777777" w:rsidR="00E22CCE" w:rsidRDefault="00E22CCE">
            <w:pPr>
              <w:spacing w:line="340" w:lineRule="exact"/>
              <w:rPr>
                <w:color w:val="000000" w:themeColor="text1"/>
                <w:szCs w:val="21"/>
              </w:rPr>
            </w:pPr>
          </w:p>
        </w:tc>
        <w:tc>
          <w:tcPr>
            <w:tcW w:w="1102" w:type="dxa"/>
            <w:tcBorders>
              <w:top w:val="single" w:sz="4" w:space="0" w:color="auto"/>
              <w:left w:val="single" w:sz="4" w:space="0" w:color="auto"/>
              <w:bottom w:val="single" w:sz="4" w:space="0" w:color="auto"/>
              <w:right w:val="single" w:sz="4" w:space="0" w:color="auto"/>
            </w:tcBorders>
          </w:tcPr>
          <w:p w14:paraId="32CDF002" w14:textId="77777777" w:rsidR="00E22CCE" w:rsidRDefault="00E22CCE">
            <w:pPr>
              <w:spacing w:line="340" w:lineRule="exact"/>
              <w:rPr>
                <w:color w:val="000000" w:themeColor="text1"/>
                <w:szCs w:val="21"/>
              </w:rPr>
            </w:pPr>
          </w:p>
        </w:tc>
        <w:tc>
          <w:tcPr>
            <w:tcW w:w="1213" w:type="dxa"/>
            <w:tcBorders>
              <w:top w:val="single" w:sz="4" w:space="0" w:color="auto"/>
              <w:left w:val="single" w:sz="4" w:space="0" w:color="auto"/>
              <w:bottom w:val="single" w:sz="4" w:space="0" w:color="auto"/>
              <w:right w:val="single" w:sz="4" w:space="0" w:color="auto"/>
            </w:tcBorders>
          </w:tcPr>
          <w:p w14:paraId="717214D0" w14:textId="77777777" w:rsidR="00E22CCE" w:rsidRDefault="00E22CCE">
            <w:pPr>
              <w:spacing w:line="340" w:lineRule="exact"/>
              <w:rPr>
                <w:color w:val="000000" w:themeColor="text1"/>
                <w:szCs w:val="21"/>
              </w:rPr>
            </w:pPr>
          </w:p>
        </w:tc>
        <w:tc>
          <w:tcPr>
            <w:tcW w:w="1213" w:type="dxa"/>
            <w:tcBorders>
              <w:top w:val="single" w:sz="4" w:space="0" w:color="auto"/>
              <w:left w:val="single" w:sz="4" w:space="0" w:color="auto"/>
              <w:bottom w:val="single" w:sz="4" w:space="0" w:color="auto"/>
              <w:right w:val="single" w:sz="4" w:space="0" w:color="auto"/>
            </w:tcBorders>
          </w:tcPr>
          <w:p w14:paraId="1F28E931" w14:textId="77777777" w:rsidR="00E22CCE" w:rsidRDefault="00E22CCE">
            <w:pPr>
              <w:spacing w:line="340" w:lineRule="exact"/>
              <w:rPr>
                <w:color w:val="000000" w:themeColor="text1"/>
                <w:szCs w:val="21"/>
              </w:rPr>
            </w:pPr>
          </w:p>
        </w:tc>
        <w:tc>
          <w:tcPr>
            <w:tcW w:w="2215" w:type="dxa"/>
            <w:tcBorders>
              <w:top w:val="single" w:sz="4" w:space="0" w:color="auto"/>
              <w:left w:val="single" w:sz="4" w:space="0" w:color="auto"/>
              <w:bottom w:val="single" w:sz="4" w:space="0" w:color="auto"/>
              <w:right w:val="single" w:sz="4" w:space="0" w:color="auto"/>
            </w:tcBorders>
          </w:tcPr>
          <w:p w14:paraId="3D354D11" w14:textId="77777777" w:rsidR="00E22CCE" w:rsidRDefault="00E22CCE">
            <w:pPr>
              <w:spacing w:line="340" w:lineRule="exact"/>
              <w:rPr>
                <w:color w:val="000000" w:themeColor="text1"/>
                <w:szCs w:val="21"/>
              </w:rPr>
            </w:pPr>
          </w:p>
        </w:tc>
        <w:tc>
          <w:tcPr>
            <w:tcW w:w="2089" w:type="dxa"/>
            <w:tcBorders>
              <w:top w:val="single" w:sz="4" w:space="0" w:color="auto"/>
              <w:left w:val="single" w:sz="4" w:space="0" w:color="auto"/>
              <w:bottom w:val="single" w:sz="4" w:space="0" w:color="auto"/>
              <w:right w:val="single" w:sz="4" w:space="0" w:color="auto"/>
            </w:tcBorders>
          </w:tcPr>
          <w:p w14:paraId="77253E4D" w14:textId="77777777" w:rsidR="00E22CCE" w:rsidRDefault="00E22CCE">
            <w:pPr>
              <w:spacing w:line="340" w:lineRule="exact"/>
              <w:rPr>
                <w:color w:val="000000" w:themeColor="text1"/>
                <w:szCs w:val="21"/>
              </w:rPr>
            </w:pPr>
          </w:p>
        </w:tc>
      </w:tr>
      <w:tr w:rsidR="00E22CCE" w14:paraId="5B20FBD3" w14:textId="77777777">
        <w:trPr>
          <w:trHeight w:val="697"/>
          <w:jc w:val="center"/>
        </w:trPr>
        <w:tc>
          <w:tcPr>
            <w:tcW w:w="1101" w:type="dxa"/>
            <w:tcBorders>
              <w:top w:val="single" w:sz="4" w:space="0" w:color="auto"/>
              <w:left w:val="single" w:sz="4" w:space="0" w:color="auto"/>
              <w:bottom w:val="single" w:sz="4" w:space="0" w:color="auto"/>
              <w:right w:val="single" w:sz="4" w:space="0" w:color="auto"/>
            </w:tcBorders>
          </w:tcPr>
          <w:p w14:paraId="2ED523CB" w14:textId="77777777" w:rsidR="00E22CCE" w:rsidRDefault="00E22CCE">
            <w:pPr>
              <w:rPr>
                <w:color w:val="000000" w:themeColor="text1"/>
                <w:szCs w:val="21"/>
              </w:rPr>
            </w:pPr>
          </w:p>
        </w:tc>
        <w:tc>
          <w:tcPr>
            <w:tcW w:w="2577" w:type="dxa"/>
            <w:tcBorders>
              <w:top w:val="single" w:sz="4" w:space="0" w:color="auto"/>
              <w:left w:val="single" w:sz="4" w:space="0" w:color="auto"/>
              <w:bottom w:val="single" w:sz="4" w:space="0" w:color="auto"/>
              <w:right w:val="single" w:sz="4" w:space="0" w:color="auto"/>
            </w:tcBorders>
          </w:tcPr>
          <w:p w14:paraId="584E7858" w14:textId="77777777" w:rsidR="00E22CCE" w:rsidRDefault="00E22CCE">
            <w:pPr>
              <w:spacing w:line="340" w:lineRule="exact"/>
              <w:rPr>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tcPr>
          <w:p w14:paraId="483161AA" w14:textId="77777777" w:rsidR="00E22CCE" w:rsidRDefault="00E22CCE">
            <w:pPr>
              <w:spacing w:line="340" w:lineRule="exact"/>
              <w:rPr>
                <w:color w:val="000000" w:themeColor="text1"/>
                <w:szCs w:val="21"/>
              </w:rPr>
            </w:pPr>
          </w:p>
        </w:tc>
        <w:tc>
          <w:tcPr>
            <w:tcW w:w="1655" w:type="dxa"/>
            <w:tcBorders>
              <w:top w:val="single" w:sz="4" w:space="0" w:color="auto"/>
              <w:left w:val="single" w:sz="4" w:space="0" w:color="auto"/>
              <w:bottom w:val="single" w:sz="4" w:space="0" w:color="auto"/>
              <w:right w:val="single" w:sz="4" w:space="0" w:color="auto"/>
            </w:tcBorders>
          </w:tcPr>
          <w:p w14:paraId="5A152A44" w14:textId="77777777" w:rsidR="00E22CCE" w:rsidRDefault="00E22CCE">
            <w:pPr>
              <w:spacing w:line="340" w:lineRule="exact"/>
              <w:rPr>
                <w:color w:val="000000" w:themeColor="text1"/>
                <w:szCs w:val="21"/>
              </w:rPr>
            </w:pPr>
          </w:p>
        </w:tc>
        <w:tc>
          <w:tcPr>
            <w:tcW w:w="1102" w:type="dxa"/>
            <w:tcBorders>
              <w:top w:val="single" w:sz="4" w:space="0" w:color="auto"/>
              <w:left w:val="single" w:sz="4" w:space="0" w:color="auto"/>
              <w:bottom w:val="single" w:sz="4" w:space="0" w:color="auto"/>
              <w:right w:val="single" w:sz="4" w:space="0" w:color="auto"/>
            </w:tcBorders>
          </w:tcPr>
          <w:p w14:paraId="670BE448" w14:textId="77777777" w:rsidR="00E22CCE" w:rsidRDefault="00E22CCE">
            <w:pPr>
              <w:spacing w:line="340" w:lineRule="exact"/>
              <w:rPr>
                <w:color w:val="000000" w:themeColor="text1"/>
                <w:szCs w:val="21"/>
              </w:rPr>
            </w:pPr>
          </w:p>
        </w:tc>
        <w:tc>
          <w:tcPr>
            <w:tcW w:w="1213" w:type="dxa"/>
            <w:tcBorders>
              <w:top w:val="single" w:sz="4" w:space="0" w:color="auto"/>
              <w:left w:val="single" w:sz="4" w:space="0" w:color="auto"/>
              <w:bottom w:val="single" w:sz="4" w:space="0" w:color="auto"/>
              <w:right w:val="single" w:sz="4" w:space="0" w:color="auto"/>
            </w:tcBorders>
          </w:tcPr>
          <w:p w14:paraId="4D865F90" w14:textId="77777777" w:rsidR="00E22CCE" w:rsidRDefault="00E22CCE">
            <w:pPr>
              <w:spacing w:line="340" w:lineRule="exact"/>
              <w:rPr>
                <w:color w:val="000000" w:themeColor="text1"/>
                <w:szCs w:val="21"/>
              </w:rPr>
            </w:pPr>
          </w:p>
        </w:tc>
        <w:tc>
          <w:tcPr>
            <w:tcW w:w="1213" w:type="dxa"/>
            <w:tcBorders>
              <w:top w:val="single" w:sz="4" w:space="0" w:color="auto"/>
              <w:left w:val="single" w:sz="4" w:space="0" w:color="auto"/>
              <w:bottom w:val="single" w:sz="4" w:space="0" w:color="auto"/>
              <w:right w:val="single" w:sz="4" w:space="0" w:color="auto"/>
            </w:tcBorders>
          </w:tcPr>
          <w:p w14:paraId="3CE850A0" w14:textId="77777777" w:rsidR="00E22CCE" w:rsidRDefault="00E22CCE">
            <w:pPr>
              <w:spacing w:line="340" w:lineRule="exact"/>
              <w:rPr>
                <w:color w:val="000000" w:themeColor="text1"/>
                <w:szCs w:val="21"/>
              </w:rPr>
            </w:pPr>
          </w:p>
        </w:tc>
        <w:tc>
          <w:tcPr>
            <w:tcW w:w="2215" w:type="dxa"/>
            <w:tcBorders>
              <w:top w:val="single" w:sz="4" w:space="0" w:color="auto"/>
              <w:left w:val="single" w:sz="4" w:space="0" w:color="auto"/>
              <w:bottom w:val="single" w:sz="4" w:space="0" w:color="auto"/>
              <w:right w:val="single" w:sz="4" w:space="0" w:color="auto"/>
            </w:tcBorders>
          </w:tcPr>
          <w:p w14:paraId="01B36CEE" w14:textId="77777777" w:rsidR="00E22CCE" w:rsidRDefault="00E22CCE">
            <w:pPr>
              <w:spacing w:line="340" w:lineRule="exact"/>
              <w:rPr>
                <w:color w:val="000000" w:themeColor="text1"/>
                <w:szCs w:val="21"/>
              </w:rPr>
            </w:pPr>
          </w:p>
        </w:tc>
        <w:tc>
          <w:tcPr>
            <w:tcW w:w="2089" w:type="dxa"/>
            <w:tcBorders>
              <w:top w:val="single" w:sz="4" w:space="0" w:color="auto"/>
              <w:left w:val="single" w:sz="4" w:space="0" w:color="auto"/>
              <w:bottom w:val="single" w:sz="4" w:space="0" w:color="auto"/>
              <w:right w:val="single" w:sz="4" w:space="0" w:color="auto"/>
            </w:tcBorders>
          </w:tcPr>
          <w:p w14:paraId="656BE4CB" w14:textId="77777777" w:rsidR="00E22CCE" w:rsidRDefault="00E22CCE">
            <w:pPr>
              <w:spacing w:line="340" w:lineRule="exact"/>
              <w:rPr>
                <w:color w:val="000000" w:themeColor="text1"/>
                <w:szCs w:val="21"/>
              </w:rPr>
            </w:pPr>
          </w:p>
        </w:tc>
      </w:tr>
    </w:tbl>
    <w:p w14:paraId="6CFE605A" w14:textId="77777777" w:rsidR="00E22CCE" w:rsidRDefault="00E22CCE">
      <w:pPr>
        <w:rPr>
          <w:rFonts w:eastAsia="仿宋_GB2312"/>
          <w:b/>
          <w:bCs/>
          <w:color w:val="000000" w:themeColor="text1"/>
          <w:sz w:val="24"/>
          <w:szCs w:val="28"/>
        </w:rPr>
      </w:pPr>
    </w:p>
    <w:sectPr w:rsidR="00E22CCE">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E1ED34" w14:textId="77777777" w:rsidR="00706C08" w:rsidRDefault="00706C08">
      <w:r>
        <w:separator/>
      </w:r>
    </w:p>
  </w:endnote>
  <w:endnote w:type="continuationSeparator" w:id="0">
    <w:p w14:paraId="3647DEFB" w14:textId="77777777" w:rsidR="00706C08" w:rsidRDefault="00706C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2D708165-AD69-BA45-AF42-171638415605}"/>
    <w:embedBold r:id="rId2" w:fontKey="{F21A343B-0C29-764F-AAF2-050F3B649D2E}"/>
    <w:embedItalic r:id="rId3" w:fontKey="{B9725CB1-614D-C34D-B780-29FEF07F5F36}"/>
  </w:font>
  <w:font w:name="Calibri">
    <w:panose1 w:val="020F0502020204030204"/>
    <w:charset w:val="00"/>
    <w:family w:val="swiss"/>
    <w:pitch w:val="variable"/>
    <w:sig w:usb0="E4002EFF" w:usb1="C200247B" w:usb2="00000009" w:usb3="00000000" w:csb0="000001FF" w:csb1="00000000"/>
    <w:embedRegular r:id="rId4" w:fontKey="{2408E8E7-B6D8-B44D-A54D-ACB54172F158}"/>
  </w:font>
  <w:font w:name="宋体">
    <w:altName w:val="SimSun"/>
    <w:panose1 w:val="02010600030101010101"/>
    <w:charset w:val="86"/>
    <w:family w:val="auto"/>
    <w:pitch w:val="variable"/>
    <w:sig w:usb0="00000203" w:usb1="288F0000" w:usb2="00000016" w:usb3="00000000" w:csb0="00040001" w:csb1="00000000"/>
    <w:embedRegular r:id="rId5" w:subsetted="1" w:fontKey="{F7B54ABC-3C3D-CF4A-B5F0-3B6044A6AB9B}"/>
  </w:font>
  <w:font w:name="Cambria">
    <w:panose1 w:val="02040503050406030204"/>
    <w:charset w:val="00"/>
    <w:family w:val="roman"/>
    <w:pitch w:val="variable"/>
    <w:sig w:usb0="E00006FF" w:usb1="420024FF" w:usb2="02000000" w:usb3="00000000" w:csb0="0000019F" w:csb1="00000000"/>
    <w:embedRegular r:id="rId6" w:fontKey="{5F973C44-EF4C-604B-BDA7-96A0EC088C98}"/>
    <w:embedBold r:id="rId7" w:fontKey="{14ED008E-45C3-324A-B050-99B0C7855B94}"/>
  </w:font>
  <w:font w:name="仿宋_GB2312">
    <w:altName w:val="仿宋"/>
    <w:panose1 w:val="020B0604020202020204"/>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embedRegular r:id="rId9" w:subsetted="1" w:fontKey="{CE4F5FC9-6341-1E4D-90CB-87A2B8959163}"/>
  </w:font>
  <w:font w:name="方正仿宋简体">
    <w:altName w:val="微软雅黑"/>
    <w:panose1 w:val="020B0604020202020204"/>
    <w:charset w:val="86"/>
    <w:family w:val="auto"/>
    <w:pitch w:val="default"/>
    <w:sig w:usb0="00000000" w:usb1="00000000" w:usb2="00000000" w:usb3="00000000" w:csb0="00040000" w:csb1="00000000"/>
  </w:font>
  <w:font w:name="方正小标宋简体">
    <w:altName w:val="微软雅黑"/>
    <w:panose1 w:val="020B0604020202020204"/>
    <w:charset w:val="86"/>
    <w:family w:val="script"/>
    <w:pitch w:val="default"/>
    <w:sig w:usb0="00000001" w:usb1="080E0000" w:usb2="00000000" w:usb3="00000000" w:csb0="00040000" w:csb1="00000000"/>
  </w:font>
  <w:font w:name="仿宋">
    <w:altName w:val="FangSong"/>
    <w:panose1 w:val="02010609060101010101"/>
    <w:charset w:val="86"/>
    <w:family w:val="modern"/>
    <w:pitch w:val="fixed"/>
    <w:sig w:usb0="800002BF" w:usb1="38CF7CFA" w:usb2="00000016" w:usb3="00000000" w:csb0="00040001" w:csb1="00000000"/>
    <w:embedRegular r:id="rId11" w:subsetted="1" w:fontKey="{3E1CB356-2CB5-054B-A2E4-2CE2DDFFC3A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6286816"/>
    </w:sdtPr>
    <w:sdtEndPr>
      <w:rPr>
        <w:sz w:val="21"/>
        <w:szCs w:val="21"/>
      </w:rPr>
    </w:sdtEndPr>
    <w:sdtContent>
      <w:p w14:paraId="74CDA6D6" w14:textId="77777777" w:rsidR="00E22CCE" w:rsidRDefault="002E2F80">
        <w:pPr>
          <w:pStyle w:val="a9"/>
          <w:jc w:val="cen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1</w:t>
        </w:r>
        <w:r>
          <w:rPr>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2689C2" w14:textId="77777777" w:rsidR="00706C08" w:rsidRDefault="00706C08">
      <w:r>
        <w:separator/>
      </w:r>
    </w:p>
  </w:footnote>
  <w:footnote w:type="continuationSeparator" w:id="0">
    <w:p w14:paraId="5D0A4A5F" w14:textId="77777777" w:rsidR="00706C08" w:rsidRDefault="00706C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56172" w14:textId="77777777" w:rsidR="00E22CCE" w:rsidRDefault="00E22CCE">
    <w:pPr>
      <w:pStyle w:val="ab"/>
      <w:ind w:left="360" w:hanging="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BDB42" w14:textId="77777777" w:rsidR="00E22CCE" w:rsidRDefault="00E22CCE">
    <w:pPr>
      <w:ind w:left="420" w:hanging="4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3DC67" w14:textId="77777777" w:rsidR="00E22CCE" w:rsidRDefault="00E22CCE">
    <w:pPr>
      <w:pStyle w:val="ab"/>
      <w:ind w:left="360" w:hanging="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CA5A3D"/>
    <w:multiLevelType w:val="multilevel"/>
    <w:tmpl w:val="7ACA5A3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3524186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embedTrueTypeFonts/>
  <w:bordersDoNotSurroundHeader/>
  <w:bordersDoNotSurroundFooter/>
  <w:hideSpellingErrors/>
  <w:hideGrammatical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8FF"/>
    <w:rsid w:val="00007BBE"/>
    <w:rsid w:val="000165DC"/>
    <w:rsid w:val="00031E44"/>
    <w:rsid w:val="00033288"/>
    <w:rsid w:val="0004004D"/>
    <w:rsid w:val="00051BE3"/>
    <w:rsid w:val="00067E32"/>
    <w:rsid w:val="000A0FE4"/>
    <w:rsid w:val="000A1199"/>
    <w:rsid w:val="000A3414"/>
    <w:rsid w:val="000A7E69"/>
    <w:rsid w:val="000B70B3"/>
    <w:rsid w:val="000F1229"/>
    <w:rsid w:val="000F6066"/>
    <w:rsid w:val="000F6B39"/>
    <w:rsid w:val="0012430D"/>
    <w:rsid w:val="00140CFF"/>
    <w:rsid w:val="00153E23"/>
    <w:rsid w:val="00154376"/>
    <w:rsid w:val="001553CE"/>
    <w:rsid w:val="001614FC"/>
    <w:rsid w:val="0017168F"/>
    <w:rsid w:val="00172167"/>
    <w:rsid w:val="001754CB"/>
    <w:rsid w:val="00192701"/>
    <w:rsid w:val="001A5554"/>
    <w:rsid w:val="001A55E6"/>
    <w:rsid w:val="001B2F3E"/>
    <w:rsid w:val="001B454D"/>
    <w:rsid w:val="001C1BF7"/>
    <w:rsid w:val="001C4D6D"/>
    <w:rsid w:val="001D3908"/>
    <w:rsid w:val="001E26B6"/>
    <w:rsid w:val="001F7F40"/>
    <w:rsid w:val="0020468C"/>
    <w:rsid w:val="00212129"/>
    <w:rsid w:val="00213CE9"/>
    <w:rsid w:val="00215194"/>
    <w:rsid w:val="002242B0"/>
    <w:rsid w:val="002247F4"/>
    <w:rsid w:val="00230FE9"/>
    <w:rsid w:val="00247A49"/>
    <w:rsid w:val="002579D1"/>
    <w:rsid w:val="002745F8"/>
    <w:rsid w:val="00283031"/>
    <w:rsid w:val="002875FD"/>
    <w:rsid w:val="0029509E"/>
    <w:rsid w:val="00296134"/>
    <w:rsid w:val="002A7955"/>
    <w:rsid w:val="002B3198"/>
    <w:rsid w:val="002D1FA7"/>
    <w:rsid w:val="002E2F80"/>
    <w:rsid w:val="002E42A8"/>
    <w:rsid w:val="002E4B85"/>
    <w:rsid w:val="002F7492"/>
    <w:rsid w:val="00311F89"/>
    <w:rsid w:val="003125EF"/>
    <w:rsid w:val="00326352"/>
    <w:rsid w:val="00330554"/>
    <w:rsid w:val="00332CC1"/>
    <w:rsid w:val="00340314"/>
    <w:rsid w:val="00343DF4"/>
    <w:rsid w:val="00347614"/>
    <w:rsid w:val="0035502D"/>
    <w:rsid w:val="00363C7E"/>
    <w:rsid w:val="00370977"/>
    <w:rsid w:val="00382214"/>
    <w:rsid w:val="003A08CF"/>
    <w:rsid w:val="003A466E"/>
    <w:rsid w:val="003B0906"/>
    <w:rsid w:val="003B3345"/>
    <w:rsid w:val="003C1234"/>
    <w:rsid w:val="003C503E"/>
    <w:rsid w:val="003F1E9D"/>
    <w:rsid w:val="003F76A0"/>
    <w:rsid w:val="00401E30"/>
    <w:rsid w:val="004179C8"/>
    <w:rsid w:val="00427A6E"/>
    <w:rsid w:val="004300EE"/>
    <w:rsid w:val="00444A55"/>
    <w:rsid w:val="0044760A"/>
    <w:rsid w:val="00453528"/>
    <w:rsid w:val="00453C0E"/>
    <w:rsid w:val="00461A90"/>
    <w:rsid w:val="00463988"/>
    <w:rsid w:val="00475BAB"/>
    <w:rsid w:val="00484A1D"/>
    <w:rsid w:val="00492EAC"/>
    <w:rsid w:val="004A6419"/>
    <w:rsid w:val="004B16C9"/>
    <w:rsid w:val="004B531C"/>
    <w:rsid w:val="004B7492"/>
    <w:rsid w:val="004C2337"/>
    <w:rsid w:val="004D3106"/>
    <w:rsid w:val="004D55B5"/>
    <w:rsid w:val="004E36AB"/>
    <w:rsid w:val="004F503B"/>
    <w:rsid w:val="004F551A"/>
    <w:rsid w:val="004F6D0A"/>
    <w:rsid w:val="005002DF"/>
    <w:rsid w:val="00500EBD"/>
    <w:rsid w:val="00504064"/>
    <w:rsid w:val="00504232"/>
    <w:rsid w:val="00510C66"/>
    <w:rsid w:val="0051372C"/>
    <w:rsid w:val="00526964"/>
    <w:rsid w:val="00532D5A"/>
    <w:rsid w:val="005354E4"/>
    <w:rsid w:val="00560C29"/>
    <w:rsid w:val="005663D6"/>
    <w:rsid w:val="00570701"/>
    <w:rsid w:val="0057414B"/>
    <w:rsid w:val="0057576E"/>
    <w:rsid w:val="005826D0"/>
    <w:rsid w:val="005A0877"/>
    <w:rsid w:val="005A17EC"/>
    <w:rsid w:val="005A1A1D"/>
    <w:rsid w:val="005A485B"/>
    <w:rsid w:val="005A6276"/>
    <w:rsid w:val="005A6B7D"/>
    <w:rsid w:val="005B5550"/>
    <w:rsid w:val="005B65F0"/>
    <w:rsid w:val="005D2A14"/>
    <w:rsid w:val="005D36E9"/>
    <w:rsid w:val="005E49A6"/>
    <w:rsid w:val="005E6D32"/>
    <w:rsid w:val="00600FA4"/>
    <w:rsid w:val="00605720"/>
    <w:rsid w:val="00611BDC"/>
    <w:rsid w:val="006177DC"/>
    <w:rsid w:val="00643B2E"/>
    <w:rsid w:val="00670053"/>
    <w:rsid w:val="00673E71"/>
    <w:rsid w:val="00694979"/>
    <w:rsid w:val="00694DDB"/>
    <w:rsid w:val="006A390F"/>
    <w:rsid w:val="006A580A"/>
    <w:rsid w:val="006A613D"/>
    <w:rsid w:val="006C528F"/>
    <w:rsid w:val="006C691E"/>
    <w:rsid w:val="006E07CF"/>
    <w:rsid w:val="006F09D2"/>
    <w:rsid w:val="006F2F6D"/>
    <w:rsid w:val="006F5EED"/>
    <w:rsid w:val="00706C08"/>
    <w:rsid w:val="00725CE5"/>
    <w:rsid w:val="0073019F"/>
    <w:rsid w:val="00734046"/>
    <w:rsid w:val="00735560"/>
    <w:rsid w:val="00736027"/>
    <w:rsid w:val="007370E0"/>
    <w:rsid w:val="007466B8"/>
    <w:rsid w:val="00751448"/>
    <w:rsid w:val="00751A09"/>
    <w:rsid w:val="00756D75"/>
    <w:rsid w:val="00760A58"/>
    <w:rsid w:val="00763073"/>
    <w:rsid w:val="00765362"/>
    <w:rsid w:val="00767A99"/>
    <w:rsid w:val="00793C8C"/>
    <w:rsid w:val="00793E7F"/>
    <w:rsid w:val="00794B04"/>
    <w:rsid w:val="0079610B"/>
    <w:rsid w:val="00797739"/>
    <w:rsid w:val="007B7CAA"/>
    <w:rsid w:val="007C28FF"/>
    <w:rsid w:val="007C5AC5"/>
    <w:rsid w:val="007D26E7"/>
    <w:rsid w:val="007D58D1"/>
    <w:rsid w:val="007D68D7"/>
    <w:rsid w:val="007E17CF"/>
    <w:rsid w:val="007F5A15"/>
    <w:rsid w:val="00813788"/>
    <w:rsid w:val="00822B10"/>
    <w:rsid w:val="00832F80"/>
    <w:rsid w:val="00833452"/>
    <w:rsid w:val="00834CE8"/>
    <w:rsid w:val="0083551E"/>
    <w:rsid w:val="00845F36"/>
    <w:rsid w:val="008527A7"/>
    <w:rsid w:val="00853603"/>
    <w:rsid w:val="008550E7"/>
    <w:rsid w:val="00856D92"/>
    <w:rsid w:val="008666C1"/>
    <w:rsid w:val="00866773"/>
    <w:rsid w:val="008706BC"/>
    <w:rsid w:val="00872CCF"/>
    <w:rsid w:val="00894694"/>
    <w:rsid w:val="00894724"/>
    <w:rsid w:val="008A37FE"/>
    <w:rsid w:val="008B6007"/>
    <w:rsid w:val="008D5BFD"/>
    <w:rsid w:val="008F03B9"/>
    <w:rsid w:val="00901DE3"/>
    <w:rsid w:val="0090595F"/>
    <w:rsid w:val="0090670A"/>
    <w:rsid w:val="00942CCA"/>
    <w:rsid w:val="00947118"/>
    <w:rsid w:val="009529F5"/>
    <w:rsid w:val="009607CA"/>
    <w:rsid w:val="009728CB"/>
    <w:rsid w:val="00975273"/>
    <w:rsid w:val="0098148B"/>
    <w:rsid w:val="00983F16"/>
    <w:rsid w:val="00985B39"/>
    <w:rsid w:val="009866EC"/>
    <w:rsid w:val="0099382A"/>
    <w:rsid w:val="009A1EA1"/>
    <w:rsid w:val="009D090D"/>
    <w:rsid w:val="009D1070"/>
    <w:rsid w:val="009D3350"/>
    <w:rsid w:val="009E5B64"/>
    <w:rsid w:val="009F0766"/>
    <w:rsid w:val="009F3DFB"/>
    <w:rsid w:val="009F4B40"/>
    <w:rsid w:val="00A03C21"/>
    <w:rsid w:val="00A11F99"/>
    <w:rsid w:val="00A12643"/>
    <w:rsid w:val="00A156D9"/>
    <w:rsid w:val="00A243BC"/>
    <w:rsid w:val="00A27B8A"/>
    <w:rsid w:val="00A36061"/>
    <w:rsid w:val="00A402C6"/>
    <w:rsid w:val="00A4125B"/>
    <w:rsid w:val="00A70F4C"/>
    <w:rsid w:val="00A959DE"/>
    <w:rsid w:val="00AA6478"/>
    <w:rsid w:val="00AA6A67"/>
    <w:rsid w:val="00AB2670"/>
    <w:rsid w:val="00AB2B0F"/>
    <w:rsid w:val="00AC096E"/>
    <w:rsid w:val="00AD7D6F"/>
    <w:rsid w:val="00AF0A71"/>
    <w:rsid w:val="00B0469B"/>
    <w:rsid w:val="00B127DF"/>
    <w:rsid w:val="00B14566"/>
    <w:rsid w:val="00B24D94"/>
    <w:rsid w:val="00B268E1"/>
    <w:rsid w:val="00B269D7"/>
    <w:rsid w:val="00B30A65"/>
    <w:rsid w:val="00B316AF"/>
    <w:rsid w:val="00B43F7F"/>
    <w:rsid w:val="00B651CC"/>
    <w:rsid w:val="00B73F27"/>
    <w:rsid w:val="00B74C14"/>
    <w:rsid w:val="00B830C9"/>
    <w:rsid w:val="00B92BAD"/>
    <w:rsid w:val="00B9520A"/>
    <w:rsid w:val="00B979F5"/>
    <w:rsid w:val="00BA0278"/>
    <w:rsid w:val="00BA07A7"/>
    <w:rsid w:val="00BA3056"/>
    <w:rsid w:val="00BB47F3"/>
    <w:rsid w:val="00BB49AA"/>
    <w:rsid w:val="00BD0ED0"/>
    <w:rsid w:val="00BE7259"/>
    <w:rsid w:val="00C10571"/>
    <w:rsid w:val="00C24E7B"/>
    <w:rsid w:val="00C331EE"/>
    <w:rsid w:val="00C36E42"/>
    <w:rsid w:val="00C44151"/>
    <w:rsid w:val="00C52425"/>
    <w:rsid w:val="00C555AC"/>
    <w:rsid w:val="00C56CDE"/>
    <w:rsid w:val="00C5764E"/>
    <w:rsid w:val="00C64274"/>
    <w:rsid w:val="00C65487"/>
    <w:rsid w:val="00C65987"/>
    <w:rsid w:val="00C74E94"/>
    <w:rsid w:val="00C74F01"/>
    <w:rsid w:val="00CA0BB3"/>
    <w:rsid w:val="00CA4333"/>
    <w:rsid w:val="00CB2D99"/>
    <w:rsid w:val="00CB7617"/>
    <w:rsid w:val="00CE7048"/>
    <w:rsid w:val="00CF5DD8"/>
    <w:rsid w:val="00D0612A"/>
    <w:rsid w:val="00D06294"/>
    <w:rsid w:val="00D170C8"/>
    <w:rsid w:val="00D1738C"/>
    <w:rsid w:val="00D20CA5"/>
    <w:rsid w:val="00D22F7F"/>
    <w:rsid w:val="00D27104"/>
    <w:rsid w:val="00D35DA8"/>
    <w:rsid w:val="00D4719D"/>
    <w:rsid w:val="00D53AED"/>
    <w:rsid w:val="00D619CB"/>
    <w:rsid w:val="00D66E92"/>
    <w:rsid w:val="00D76DA8"/>
    <w:rsid w:val="00D76EB9"/>
    <w:rsid w:val="00DB17C3"/>
    <w:rsid w:val="00DB63E0"/>
    <w:rsid w:val="00DC0F80"/>
    <w:rsid w:val="00DF2AD8"/>
    <w:rsid w:val="00E066BD"/>
    <w:rsid w:val="00E1736F"/>
    <w:rsid w:val="00E17FF5"/>
    <w:rsid w:val="00E22CCE"/>
    <w:rsid w:val="00E3162A"/>
    <w:rsid w:val="00E461E3"/>
    <w:rsid w:val="00E5280E"/>
    <w:rsid w:val="00E5401A"/>
    <w:rsid w:val="00E56172"/>
    <w:rsid w:val="00E730DF"/>
    <w:rsid w:val="00E754A7"/>
    <w:rsid w:val="00E83D4E"/>
    <w:rsid w:val="00E84C25"/>
    <w:rsid w:val="00E84FF9"/>
    <w:rsid w:val="00E93BC2"/>
    <w:rsid w:val="00EA7020"/>
    <w:rsid w:val="00EB194E"/>
    <w:rsid w:val="00EE0CE1"/>
    <w:rsid w:val="00EF79B0"/>
    <w:rsid w:val="00F0580C"/>
    <w:rsid w:val="00F11799"/>
    <w:rsid w:val="00F143B1"/>
    <w:rsid w:val="00F23753"/>
    <w:rsid w:val="00F23CF0"/>
    <w:rsid w:val="00F2463E"/>
    <w:rsid w:val="00F45942"/>
    <w:rsid w:val="00F45AE1"/>
    <w:rsid w:val="00F5192E"/>
    <w:rsid w:val="00F53F01"/>
    <w:rsid w:val="00F57D63"/>
    <w:rsid w:val="00F640B5"/>
    <w:rsid w:val="00F711B9"/>
    <w:rsid w:val="00F765BA"/>
    <w:rsid w:val="00F81F40"/>
    <w:rsid w:val="00F8322F"/>
    <w:rsid w:val="00F90DFB"/>
    <w:rsid w:val="00F91089"/>
    <w:rsid w:val="00F94DE6"/>
    <w:rsid w:val="00FA19C4"/>
    <w:rsid w:val="00FA33E4"/>
    <w:rsid w:val="00FB0D99"/>
    <w:rsid w:val="00FB5471"/>
    <w:rsid w:val="00FC18D8"/>
    <w:rsid w:val="00FC7BB3"/>
    <w:rsid w:val="00FC7D4F"/>
    <w:rsid w:val="00FD0CCE"/>
    <w:rsid w:val="00FE1D6F"/>
    <w:rsid w:val="00FE69B2"/>
    <w:rsid w:val="00FF3720"/>
    <w:rsid w:val="00FF48B9"/>
    <w:rsid w:val="00FF49EB"/>
    <w:rsid w:val="02883661"/>
    <w:rsid w:val="04A9605B"/>
    <w:rsid w:val="063B5B78"/>
    <w:rsid w:val="08E33793"/>
    <w:rsid w:val="09434D9D"/>
    <w:rsid w:val="0A694752"/>
    <w:rsid w:val="0DF07EE3"/>
    <w:rsid w:val="0E643518"/>
    <w:rsid w:val="10DD4EBB"/>
    <w:rsid w:val="16285816"/>
    <w:rsid w:val="16693DC2"/>
    <w:rsid w:val="16AD7FB9"/>
    <w:rsid w:val="183F1493"/>
    <w:rsid w:val="18FC4FBA"/>
    <w:rsid w:val="19AF3334"/>
    <w:rsid w:val="1AAB4A91"/>
    <w:rsid w:val="1B0E4ACA"/>
    <w:rsid w:val="1B8B48E8"/>
    <w:rsid w:val="1C9808FD"/>
    <w:rsid w:val="22873147"/>
    <w:rsid w:val="229233C9"/>
    <w:rsid w:val="23737E65"/>
    <w:rsid w:val="23DA218B"/>
    <w:rsid w:val="27143262"/>
    <w:rsid w:val="2A213392"/>
    <w:rsid w:val="2A5700B2"/>
    <w:rsid w:val="2AC96FF6"/>
    <w:rsid w:val="2B5E7BEB"/>
    <w:rsid w:val="2D5304A2"/>
    <w:rsid w:val="2D68079A"/>
    <w:rsid w:val="2DF700D9"/>
    <w:rsid w:val="2E4550FC"/>
    <w:rsid w:val="2E514683"/>
    <w:rsid w:val="32C1444F"/>
    <w:rsid w:val="376D011C"/>
    <w:rsid w:val="38891DB8"/>
    <w:rsid w:val="3ABA7D5B"/>
    <w:rsid w:val="3C4F4F38"/>
    <w:rsid w:val="3CE416AE"/>
    <w:rsid w:val="43D025F5"/>
    <w:rsid w:val="472E36B4"/>
    <w:rsid w:val="48B76D8F"/>
    <w:rsid w:val="49DD2383"/>
    <w:rsid w:val="57E61A10"/>
    <w:rsid w:val="58D36AC3"/>
    <w:rsid w:val="594E097A"/>
    <w:rsid w:val="59F65C7E"/>
    <w:rsid w:val="5B9A4CA7"/>
    <w:rsid w:val="5FBF5A6B"/>
    <w:rsid w:val="60E63616"/>
    <w:rsid w:val="60FB2C8B"/>
    <w:rsid w:val="61907CF7"/>
    <w:rsid w:val="61C548D6"/>
    <w:rsid w:val="63123A52"/>
    <w:rsid w:val="63441F36"/>
    <w:rsid w:val="641941AB"/>
    <w:rsid w:val="64C701D0"/>
    <w:rsid w:val="657E0B48"/>
    <w:rsid w:val="67FF5FF1"/>
    <w:rsid w:val="688D6DBF"/>
    <w:rsid w:val="6A2A1384"/>
    <w:rsid w:val="6B5E0AAF"/>
    <w:rsid w:val="6BD31768"/>
    <w:rsid w:val="6D103417"/>
    <w:rsid w:val="6D342528"/>
    <w:rsid w:val="6DED540B"/>
    <w:rsid w:val="6EC205F2"/>
    <w:rsid w:val="74507E06"/>
    <w:rsid w:val="74FD2CB8"/>
    <w:rsid w:val="76413F68"/>
    <w:rsid w:val="765C6DB5"/>
    <w:rsid w:val="77210E87"/>
    <w:rsid w:val="799A7C87"/>
    <w:rsid w:val="7A6B49A6"/>
    <w:rsid w:val="7BAE59D5"/>
    <w:rsid w:val="7BEC7A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1B43CA"/>
  <w15:docId w15:val="{4761DC1D-A4FB-4B1C-B22A-8E3E49F91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rPr>
  </w:style>
  <w:style w:type="paragraph" w:styleId="1">
    <w:name w:val="heading 1"/>
    <w:basedOn w:val="a"/>
    <w:next w:val="a"/>
    <w:link w:val="10"/>
    <w:uiPriority w:val="9"/>
    <w:qFormat/>
    <w:pPr>
      <w:keepNext/>
      <w:keepLines/>
      <w:widowControl/>
      <w:spacing w:before="340" w:after="330" w:line="578" w:lineRule="auto"/>
      <w:jc w:val="left"/>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widowControl/>
      <w:jc w:val="left"/>
    </w:pPr>
  </w:style>
  <w:style w:type="paragraph" w:styleId="a5">
    <w:name w:val="Plain Text"/>
    <w:basedOn w:val="a"/>
    <w:link w:val="a6"/>
    <w:qFormat/>
    <w:pPr>
      <w:spacing w:line="360" w:lineRule="auto"/>
      <w:ind w:firstLineChars="200" w:firstLine="480"/>
    </w:pPr>
    <w:rPr>
      <w:rFonts w:ascii="仿宋_GB2312"/>
      <w:sz w:val="24"/>
    </w:rPr>
  </w:style>
  <w:style w:type="paragraph" w:styleId="21">
    <w:name w:val="Body Text Indent 2"/>
    <w:basedOn w:val="a"/>
    <w:link w:val="22"/>
    <w:qFormat/>
    <w:pPr>
      <w:widowControl/>
      <w:ind w:firstLineChars="200" w:firstLine="562"/>
      <w:jc w:val="left"/>
    </w:pPr>
    <w:rPr>
      <w:b/>
      <w:bCs/>
      <w:sz w:val="28"/>
      <w:szCs w:val="24"/>
    </w:r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tabs>
        <w:tab w:val="right" w:leader="dot" w:pos="8720"/>
      </w:tabs>
      <w:spacing w:after="100" w:afterAutospacing="1" w:line="360" w:lineRule="auto"/>
      <w:jc w:val="left"/>
    </w:pPr>
    <w:rPr>
      <w:rFonts w:ascii="仿宋_GB2312" w:eastAsia="仿宋_GB2312" w:hAnsi="宋体"/>
      <w:b/>
      <w:bCs/>
      <w:kern w:val="0"/>
      <w:sz w:val="32"/>
      <w:szCs w:val="32"/>
    </w:rPr>
  </w:style>
  <w:style w:type="paragraph" w:styleId="TOC2">
    <w:name w:val="toc 2"/>
    <w:basedOn w:val="a"/>
    <w:next w:val="a"/>
    <w:uiPriority w:val="39"/>
    <w:unhideWhenUsed/>
    <w:qFormat/>
    <w:pPr>
      <w:ind w:leftChars="200" w:left="420"/>
    </w:pPr>
  </w:style>
  <w:style w:type="paragraph" w:styleId="ad">
    <w:name w:val="Normal (Web)"/>
    <w:basedOn w:val="a"/>
    <w:semiHidden/>
    <w:unhideWhenUsed/>
    <w:qFormat/>
    <w:pPr>
      <w:widowControl/>
      <w:spacing w:before="100" w:beforeAutospacing="1" w:after="100" w:afterAutospacing="1"/>
      <w:jc w:val="left"/>
    </w:pPr>
    <w:rPr>
      <w:rFonts w:ascii="宋体" w:hAnsi="宋体" w:cs="宋体"/>
      <w:kern w:val="0"/>
      <w:sz w:val="24"/>
      <w:szCs w:val="24"/>
    </w:rPr>
  </w:style>
  <w:style w:type="paragraph" w:styleId="ae">
    <w:name w:val="Title"/>
    <w:basedOn w:val="a"/>
    <w:next w:val="a"/>
    <w:link w:val="af"/>
    <w:qFormat/>
    <w:pPr>
      <w:widowControl/>
      <w:spacing w:before="240" w:after="60"/>
      <w:jc w:val="center"/>
      <w:outlineLvl w:val="0"/>
    </w:pPr>
    <w:rPr>
      <w:rFonts w:ascii="Cambria" w:eastAsia="黑体" w:hAnsi="Cambria"/>
      <w:b/>
      <w:bCs/>
      <w:sz w:val="52"/>
      <w:szCs w:val="32"/>
    </w:rPr>
  </w:style>
  <w:style w:type="paragraph" w:styleId="af0">
    <w:name w:val="annotation subject"/>
    <w:basedOn w:val="a3"/>
    <w:next w:val="a3"/>
    <w:link w:val="af1"/>
    <w:uiPriority w:val="99"/>
    <w:semiHidden/>
    <w:unhideWhenUsed/>
    <w:qFormat/>
    <w:rPr>
      <w:b/>
      <w:bCs/>
    </w:rPr>
  </w:style>
  <w:style w:type="table" w:styleId="af2">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basedOn w:val="a0"/>
    <w:uiPriority w:val="22"/>
    <w:qFormat/>
    <w:rPr>
      <w:b/>
      <w:bCs/>
    </w:rPr>
  </w:style>
  <w:style w:type="character" w:styleId="af4">
    <w:name w:val="page number"/>
    <w:basedOn w:val="a0"/>
    <w:qFormat/>
  </w:style>
  <w:style w:type="character" w:styleId="af5">
    <w:name w:val="Hyperlink"/>
    <w:uiPriority w:val="99"/>
    <w:qFormat/>
    <w:rPr>
      <w:color w:val="0000FF"/>
      <w:u w:val="single"/>
    </w:rPr>
  </w:style>
  <w:style w:type="character" w:styleId="af6">
    <w:name w:val="annotation reference"/>
    <w:basedOn w:val="a0"/>
    <w:uiPriority w:val="99"/>
    <w:semiHidden/>
    <w:unhideWhenUsed/>
    <w:qFormat/>
    <w:rPr>
      <w:sz w:val="21"/>
      <w:szCs w:val="21"/>
    </w:rPr>
  </w:style>
  <w:style w:type="character" w:customStyle="1" w:styleId="10">
    <w:name w:val="标题 1 字符"/>
    <w:basedOn w:val="a0"/>
    <w:link w:val="1"/>
    <w:uiPriority w:val="9"/>
    <w:qFormat/>
    <w:rPr>
      <w:rFonts w:ascii="Times New Roman" w:eastAsia="宋体" w:hAnsi="Times New Roman" w:cs="Times New Roman"/>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ac">
    <w:name w:val="页眉 字符"/>
    <w:basedOn w:val="a0"/>
    <w:link w:val="ab"/>
    <w:qFormat/>
    <w:rPr>
      <w:sz w:val="18"/>
      <w:szCs w:val="18"/>
    </w:rPr>
  </w:style>
  <w:style w:type="character" w:customStyle="1" w:styleId="aa">
    <w:name w:val="页脚 字符"/>
    <w:basedOn w:val="a0"/>
    <w:link w:val="a9"/>
    <w:uiPriority w:val="99"/>
    <w:qFormat/>
    <w:rPr>
      <w:sz w:val="18"/>
      <w:szCs w:val="18"/>
    </w:rPr>
  </w:style>
  <w:style w:type="paragraph" w:customStyle="1" w:styleId="11">
    <w:name w:val="样式1"/>
    <w:basedOn w:val="a"/>
    <w:qFormat/>
    <w:pPr>
      <w:spacing w:line="600" w:lineRule="exact"/>
      <w:ind w:firstLineChars="200" w:firstLine="200"/>
    </w:pPr>
    <w:rPr>
      <w:rFonts w:eastAsia="方正仿宋简体"/>
      <w:bCs/>
      <w:snapToGrid w:val="0"/>
      <w:kern w:val="0"/>
      <w:sz w:val="32"/>
      <w:szCs w:val="32"/>
    </w:rPr>
  </w:style>
  <w:style w:type="character" w:customStyle="1" w:styleId="a8">
    <w:name w:val="批注框文本 字符"/>
    <w:basedOn w:val="a0"/>
    <w:link w:val="a7"/>
    <w:uiPriority w:val="99"/>
    <w:semiHidden/>
    <w:qFormat/>
    <w:rPr>
      <w:rFonts w:ascii="Times New Roman" w:eastAsia="宋体" w:hAnsi="Times New Roman" w:cs="Times New Roman"/>
      <w:sz w:val="18"/>
      <w:szCs w:val="18"/>
    </w:rPr>
  </w:style>
  <w:style w:type="character" w:customStyle="1" w:styleId="a4">
    <w:name w:val="批注文字 字符"/>
    <w:basedOn w:val="a0"/>
    <w:link w:val="a3"/>
    <w:uiPriority w:val="99"/>
    <w:semiHidden/>
    <w:qFormat/>
    <w:rPr>
      <w:rFonts w:ascii="Times New Roman" w:eastAsia="宋体" w:hAnsi="Times New Roman" w:cs="Times New Roman"/>
      <w:szCs w:val="20"/>
    </w:rPr>
  </w:style>
  <w:style w:type="character" w:customStyle="1" w:styleId="a6">
    <w:name w:val="纯文本 字符"/>
    <w:basedOn w:val="a0"/>
    <w:link w:val="a5"/>
    <w:qFormat/>
    <w:rPr>
      <w:rFonts w:ascii="仿宋_GB2312" w:eastAsia="宋体" w:hAnsi="Times New Roman" w:cs="Times New Roman"/>
      <w:sz w:val="24"/>
      <w:szCs w:val="20"/>
    </w:rPr>
  </w:style>
  <w:style w:type="paragraph" w:customStyle="1" w:styleId="Style8">
    <w:name w:val="_Style 8"/>
    <w:basedOn w:val="a"/>
    <w:next w:val="a"/>
    <w:qFormat/>
    <w:pPr>
      <w:spacing w:line="360" w:lineRule="auto"/>
      <w:ind w:firstLineChars="200" w:firstLine="480"/>
    </w:pPr>
    <w:rPr>
      <w:rFonts w:ascii="仿宋_GB2312"/>
      <w:sz w:val="24"/>
    </w:rPr>
  </w:style>
  <w:style w:type="paragraph" w:styleId="af7">
    <w:name w:val="List Paragraph"/>
    <w:basedOn w:val="a"/>
    <w:uiPriority w:val="34"/>
    <w:qFormat/>
    <w:pPr>
      <w:ind w:firstLineChars="200" w:firstLine="420"/>
    </w:pPr>
    <w:rPr>
      <w:rFonts w:ascii="仿宋_GB2312" w:eastAsia="仿宋_GB2312"/>
      <w:spacing w:val="-4"/>
      <w:sz w:val="32"/>
    </w:rPr>
  </w:style>
  <w:style w:type="character" w:customStyle="1" w:styleId="22">
    <w:name w:val="正文文本缩进 2 字符"/>
    <w:basedOn w:val="a0"/>
    <w:link w:val="21"/>
    <w:qFormat/>
    <w:rPr>
      <w:rFonts w:ascii="Times New Roman" w:eastAsia="宋体" w:hAnsi="Times New Roman" w:cs="Times New Roman"/>
      <w:b/>
      <w:bCs/>
      <w:sz w:val="28"/>
      <w:szCs w:val="24"/>
    </w:rPr>
  </w:style>
  <w:style w:type="character" w:customStyle="1" w:styleId="af">
    <w:name w:val="标题 字符"/>
    <w:basedOn w:val="a0"/>
    <w:link w:val="ae"/>
    <w:qFormat/>
    <w:rPr>
      <w:rFonts w:ascii="Cambria" w:eastAsia="黑体" w:hAnsi="Cambria" w:cs="Times New Roman"/>
      <w:b/>
      <w:bCs/>
      <w:sz w:val="52"/>
      <w:szCs w:val="32"/>
    </w:rPr>
  </w:style>
  <w:style w:type="character" w:customStyle="1" w:styleId="af1">
    <w:name w:val="批注主题 字符"/>
    <w:basedOn w:val="a4"/>
    <w:link w:val="af0"/>
    <w:uiPriority w:val="99"/>
    <w:semiHidden/>
    <w:qFormat/>
    <w:rPr>
      <w:rFonts w:ascii="Times New Roman" w:eastAsia="宋体" w:hAnsi="Times New Roman" w:cs="Times New Roman"/>
      <w:b/>
      <w:bCs/>
      <w:szCs w:val="20"/>
    </w:rPr>
  </w:style>
  <w:style w:type="character" w:customStyle="1" w:styleId="title1">
    <w:name w:val="title1"/>
    <w:qFormat/>
    <w:rPr>
      <w:b/>
      <w:bCs/>
      <w:color w:val="999900"/>
      <w:sz w:val="24"/>
      <w:szCs w:val="24"/>
    </w:rPr>
  </w:style>
  <w:style w:type="paragraph" w:customStyle="1" w:styleId="isselectedend">
    <w:name w:val="isselectedend"/>
    <w:basedOn w:val="a"/>
    <w:qFormat/>
    <w:pPr>
      <w:widowControl/>
      <w:spacing w:before="100" w:beforeAutospacing="1" w:after="100" w:afterAutospacing="1"/>
      <w:jc w:val="left"/>
    </w:pPr>
    <w:rPr>
      <w:rFonts w:ascii="宋体" w:hAnsi="宋体" w:cs="宋体"/>
      <w:kern w:val="0"/>
      <w:sz w:val="24"/>
      <w:szCs w:val="24"/>
    </w:rPr>
  </w:style>
  <w:style w:type="paragraph" w:customStyle="1" w:styleId="12">
    <w:name w:val="正文1"/>
    <w:qFormat/>
    <w:pPr>
      <w:jc w:val="both"/>
    </w:pPr>
    <w:rPr>
      <w:rFonts w:ascii="Times New Roman" w:eastAsia="宋体" w:hAnsi="Times New Roman" w:cs="Times New Roman"/>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9336FE-2813-4AD1-833E-906C9B7B5D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469</Words>
  <Characters>2678</Characters>
  <Application>Microsoft Office Word</Application>
  <DocSecurity>0</DocSecurity>
  <Lines>22</Lines>
  <Paragraphs>6</Paragraphs>
  <ScaleCrop>false</ScaleCrop>
  <Company>Microsoft</Company>
  <LinksUpToDate>false</LinksUpToDate>
  <CharactersWithSpaces>3141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胡胜链</dc:creator>
  <cp:lastModifiedBy>yc y</cp:lastModifiedBy>
  <cp:revision>2</cp:revision>
  <cp:lastPrinted>2020-08-19T04:13:00Z</cp:lastPrinted>
  <dcterms:created xsi:type="dcterms:W3CDTF">2026-06-16T05:05:00Z</dcterms:created>
  <dcterms:modified xsi:type="dcterms:W3CDTF">2026-06-16T05:05:00Z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eyJoZGlkIjoiYzk2MzhmODNkYjVjYjgwNDc1MGZkZWRhMmY5MjkzOGYiLCJ1c2VySWQiOiI5OTE4MzA1OTAifQ==</vt:lpwstr>
  </property>
  <property fmtid="{D5CDD505-2E9C-101B-9397-08002B2CF9AE}" pid="4" name="ICV">
    <vt:lpwstr>23D45E5745FF46F5B32C9A999BD85662_12</vt:lpwstr>
  </property>
</Properties>
</file>